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начале проведения ежегодной актуализации схемы теплоснабжения </w:t>
      </w:r>
      <w:r>
        <w:rPr>
          <w:rFonts w:ascii="Times New Roman" w:hAnsi="Times New Roman"/>
          <w:b/>
          <w:kern w:val="36"/>
          <w:sz w:val="28"/>
          <w:szCs w:val="28"/>
        </w:rPr>
        <w:t>МО </w:t>
      </w:r>
      <w:r>
        <w:rPr>
          <w:rFonts w:ascii="Times New Roman" w:hAnsi="Times New Roman"/>
          <w:b/>
          <w:sz w:val="28"/>
          <w:szCs w:val="28"/>
        </w:rPr>
        <w:t>рабочий поселок (поселок городского типа) Магдагачи на 202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spacing w:after="0" w:line="240" w:lineRule="auto"/>
        <w:ind w:firstLine="567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kern w:val="36"/>
          <w:sz w:val="28"/>
          <w:szCs w:val="28"/>
        </w:rPr>
        <w:t xml:space="preserve">МО городское поселение </w:t>
      </w:r>
      <w:r>
        <w:rPr>
          <w:rFonts w:ascii="Times New Roman" w:hAnsi="Times New Roman"/>
          <w:sz w:val="28"/>
          <w:szCs w:val="28"/>
        </w:rPr>
        <w:t>рабочий поселок (поселок городского типа) Магдагачи Магдагачинского муниципального района Амурской области уведомляет о начале актуализации схемы теплоснабжения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190-ФЗ «О теплоснабжении», постановлением Правительства Российской Федерации от 22.02.2012 г. №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154 «О требованиях к схемам теплоснабжения, порядку их разработки и утверждения», постановлением </w:t>
      </w:r>
      <w:r>
        <w:rPr>
          <w:rFonts w:ascii="Times New Roman" w:hAnsi="Times New Roman"/>
          <w:sz w:val="28"/>
          <w:szCs w:val="28"/>
          <w:lang w:val="ru-RU"/>
        </w:rPr>
        <w:t>главы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пгт. Магдагачи</w:t>
      </w:r>
      <w:r>
        <w:rPr>
          <w:rFonts w:ascii="Times New Roman" w:hAnsi="Times New Roman"/>
          <w:sz w:val="28"/>
          <w:szCs w:val="28"/>
        </w:rPr>
        <w:t xml:space="preserve"> от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13.</w:t>
      </w:r>
      <w:r>
        <w:rPr>
          <w:rFonts w:ascii="Times New Roman" w:hAnsi="Times New Roman"/>
          <w:sz w:val="28"/>
          <w:szCs w:val="28"/>
        </w:rPr>
        <w:t>01.202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11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Предложения по актуализации схемы принимаются в срок до 01.03.202</w:t>
      </w:r>
      <w:r>
        <w:rPr>
          <w:rFonts w:hint="default" w:ascii="Times New Roman" w:hAnsi="Times New Roman"/>
          <w:sz w:val="28"/>
          <w:szCs w:val="28"/>
          <w:shd w:val="clear" w:color="auto" w:fill="FFFFFF"/>
          <w:lang w:val="ru-RU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>
        <w:rPr>
          <w:rFonts w:hint="default"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Амурская область, Магдагачинский район, пгт. Магдагачи, ул. К.Маркса, д. 23;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 8 (41653) 20078;</w:t>
      </w:r>
    </w:p>
    <w:p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электронная почта: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"mailto:a.magdagachi@mail.ru" </w:instrText>
      </w:r>
      <w:r>
        <w:rPr>
          <w:sz w:val="28"/>
          <w:szCs w:val="28"/>
        </w:rPr>
        <w:fldChar w:fldCharType="separate"/>
      </w:r>
      <w:r>
        <w:rPr>
          <w:rStyle w:val="4"/>
          <w:rFonts w:ascii="Times New Roman" w:hAnsi="Times New Roman"/>
          <w:color w:val="auto"/>
          <w:sz w:val="28"/>
          <w:szCs w:val="28"/>
          <w:shd w:val="clear" w:color="auto" w:fill="FFFFFF"/>
        </w:rPr>
        <w:t>a.magdagachi@mail.ru</w:t>
      </w:r>
      <w:r>
        <w:rPr>
          <w:rStyle w:val="4"/>
          <w:rFonts w:ascii="Times New Roman" w:hAnsi="Times New Roman"/>
          <w:color w:val="auto"/>
          <w:sz w:val="28"/>
          <w:szCs w:val="28"/>
          <w:shd w:val="clear" w:color="auto" w:fill="FFFFFF"/>
        </w:rPr>
        <w:fldChar w:fldCharType="end"/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 лицо – начальник отдела муниципального хозяйства администрации пгт. Магдагачи Кулистова Людмила Александровна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D1319"/>
    <w:rsid w:val="6EE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2023-01-17T02:35:00Z</dcterms:created>
  <dc:creator>User</dc:creator>
  <cp:lastModifiedBy>User</cp:lastModifiedBy>
  <dcterms:modified xsi:type="dcterms:W3CDTF">2023-01-17T02:37:09Z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159301BFBE32465ABB2F4EACAC3AD509</vt:lpwstr>
  </property>
</Properties>
</file>