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B" w:rsidRP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23F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3F5B" w:rsidRP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23F5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123F5B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</w:p>
    <w:p w:rsidR="00123F5B" w:rsidRP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23F5B">
        <w:rPr>
          <w:rFonts w:ascii="Times New Roman" w:hAnsi="Times New Roman" w:cs="Times New Roman"/>
          <w:sz w:val="24"/>
          <w:szCs w:val="24"/>
        </w:rPr>
        <w:t>поселкового Совета народных депутатов</w:t>
      </w:r>
    </w:p>
    <w:p w:rsidR="00123F5B" w:rsidRPr="00123F5B" w:rsidRDefault="00721B9B" w:rsidP="00094B7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23F5B" w:rsidRPr="00123F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51/201</w:t>
      </w:r>
      <w:r w:rsidR="00123F5B" w:rsidRPr="00123F5B">
        <w:rPr>
          <w:rFonts w:ascii="Times New Roman" w:hAnsi="Times New Roman" w:cs="Times New Roman"/>
          <w:sz w:val="24"/>
          <w:szCs w:val="24"/>
        </w:rPr>
        <w:t xml:space="preserve"> от 13.11.2020 года</w:t>
      </w:r>
    </w:p>
    <w:p w:rsid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5B" w:rsidRDefault="00123F5B" w:rsidP="00094B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EF" w:rsidRPr="00C955CC" w:rsidRDefault="00A032EF" w:rsidP="00094B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C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540F53" w:rsidRPr="00C955CC">
        <w:rPr>
          <w:rFonts w:ascii="Times New Roman" w:hAnsi="Times New Roman" w:cs="Times New Roman"/>
          <w:b/>
          <w:sz w:val="24"/>
          <w:szCs w:val="24"/>
        </w:rPr>
        <w:t>депутаты</w:t>
      </w:r>
      <w:r w:rsidRPr="00C955CC">
        <w:rPr>
          <w:rFonts w:ascii="Times New Roman" w:hAnsi="Times New Roman" w:cs="Times New Roman"/>
          <w:b/>
          <w:sz w:val="24"/>
          <w:szCs w:val="24"/>
        </w:rPr>
        <w:t>!</w:t>
      </w:r>
    </w:p>
    <w:p w:rsidR="00A032EF" w:rsidRPr="00C955CC" w:rsidRDefault="00A032EF" w:rsidP="00094B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CC">
        <w:rPr>
          <w:rFonts w:ascii="Times New Roman" w:hAnsi="Times New Roman" w:cs="Times New Roman"/>
          <w:b/>
          <w:sz w:val="24"/>
          <w:szCs w:val="24"/>
        </w:rPr>
        <w:tab/>
      </w:r>
    </w:p>
    <w:p w:rsidR="006B415D" w:rsidRPr="00C955CC" w:rsidRDefault="006B415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5 августа 2019 года решением 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 я была избрана главой 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>. Магдагачи.</w:t>
      </w:r>
    </w:p>
    <w:p w:rsidR="005714CA" w:rsidRPr="00C955CC" w:rsidRDefault="00DE6D23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В</w:t>
      </w:r>
      <w:r w:rsidR="00096FD0" w:rsidRPr="00C955CC">
        <w:rPr>
          <w:rFonts w:ascii="Times New Roman" w:hAnsi="Times New Roman" w:cs="Times New Roman"/>
          <w:sz w:val="24"/>
          <w:szCs w:val="24"/>
        </w:rPr>
        <w:t xml:space="preserve"> соответствии с п. 5.1 ст. 36 Федерального закона № 131-ФЗ «Об общих принципах организации местного самоуправления в Российской Федерации» </w:t>
      </w:r>
      <w:r w:rsidR="00540F53" w:rsidRPr="00C955CC">
        <w:rPr>
          <w:rFonts w:ascii="Times New Roman" w:hAnsi="Times New Roman" w:cs="Times New Roman"/>
          <w:sz w:val="24"/>
          <w:szCs w:val="24"/>
        </w:rPr>
        <w:t>представляю</w:t>
      </w:r>
      <w:r w:rsidR="005714CA" w:rsidRPr="00C955CC">
        <w:rPr>
          <w:rFonts w:ascii="Times New Roman" w:hAnsi="Times New Roman" w:cs="Times New Roman"/>
          <w:sz w:val="24"/>
          <w:szCs w:val="24"/>
        </w:rPr>
        <w:t xml:space="preserve"> 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вам </w:t>
      </w:r>
      <w:r w:rsidR="00096FD0" w:rsidRPr="00C955C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31673" w:rsidRPr="00C955CC">
        <w:rPr>
          <w:rFonts w:ascii="Times New Roman" w:hAnsi="Times New Roman" w:cs="Times New Roman"/>
          <w:sz w:val="24"/>
          <w:szCs w:val="24"/>
        </w:rPr>
        <w:t xml:space="preserve">о результатах своей деятельности </w:t>
      </w:r>
      <w:r w:rsidR="005714CA" w:rsidRPr="00C955CC">
        <w:rPr>
          <w:rFonts w:ascii="Times New Roman" w:hAnsi="Times New Roman" w:cs="Times New Roman"/>
          <w:sz w:val="24"/>
          <w:szCs w:val="24"/>
        </w:rPr>
        <w:t>за отработанный период</w:t>
      </w:r>
      <w:r w:rsidR="00431673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5714CA" w:rsidRPr="00C955CC">
        <w:rPr>
          <w:rFonts w:ascii="Times New Roman" w:hAnsi="Times New Roman" w:cs="Times New Roman"/>
          <w:sz w:val="24"/>
          <w:szCs w:val="24"/>
        </w:rPr>
        <w:t>.</w:t>
      </w:r>
    </w:p>
    <w:p w:rsidR="00DF75B3" w:rsidRPr="00C955CC" w:rsidRDefault="00164044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Мое решение на участие в конкурсе по отбору кандидатур на должность главы муниципального образования </w:t>
      </w:r>
      <w:r w:rsidR="00343CD6" w:rsidRPr="00C955CC">
        <w:rPr>
          <w:rFonts w:ascii="Times New Roman" w:hAnsi="Times New Roman" w:cs="Times New Roman"/>
          <w:sz w:val="24"/>
          <w:szCs w:val="24"/>
        </w:rPr>
        <w:t>был</w:t>
      </w:r>
      <w:r w:rsidRPr="00C955CC">
        <w:rPr>
          <w:rFonts w:ascii="Times New Roman" w:hAnsi="Times New Roman" w:cs="Times New Roman"/>
          <w:sz w:val="24"/>
          <w:szCs w:val="24"/>
        </w:rPr>
        <w:t>о</w:t>
      </w:r>
      <w:r w:rsidR="00343CD6" w:rsidRPr="00C955CC">
        <w:rPr>
          <w:rFonts w:ascii="Times New Roman" w:hAnsi="Times New Roman" w:cs="Times New Roman"/>
          <w:sz w:val="24"/>
          <w:szCs w:val="24"/>
        </w:rPr>
        <w:t xml:space="preserve"> осознанны</w:t>
      </w:r>
      <w:r w:rsidRPr="00C955CC">
        <w:rPr>
          <w:rFonts w:ascii="Times New Roman" w:hAnsi="Times New Roman" w:cs="Times New Roman"/>
          <w:sz w:val="24"/>
          <w:szCs w:val="24"/>
        </w:rPr>
        <w:t>м</w:t>
      </w:r>
      <w:r w:rsidR="00343CD6" w:rsidRPr="00C955CC">
        <w:rPr>
          <w:rFonts w:ascii="Times New Roman" w:hAnsi="Times New Roman" w:cs="Times New Roman"/>
          <w:sz w:val="24"/>
          <w:szCs w:val="24"/>
        </w:rPr>
        <w:t xml:space="preserve">. Я отлично </w:t>
      </w:r>
      <w:r w:rsidRPr="00C955CC">
        <w:rPr>
          <w:rFonts w:ascii="Times New Roman" w:hAnsi="Times New Roman" w:cs="Times New Roman"/>
          <w:sz w:val="24"/>
          <w:szCs w:val="24"/>
        </w:rPr>
        <w:t>поним</w:t>
      </w:r>
      <w:r w:rsidR="00343CD6" w:rsidRPr="00C955CC">
        <w:rPr>
          <w:rFonts w:ascii="Times New Roman" w:hAnsi="Times New Roman" w:cs="Times New Roman"/>
          <w:sz w:val="24"/>
          <w:szCs w:val="24"/>
        </w:rPr>
        <w:t>ала, на что я иду, и с какими трудностями придется столкнуться в работе.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 Но истинная картина открылась позже, когда начала глубже вникать в проблемы поселка.</w:t>
      </w:r>
    </w:p>
    <w:p w:rsidR="00FA20ED" w:rsidRDefault="00343CD6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Наследство досталось тяжелое. </w:t>
      </w:r>
      <w:r w:rsidR="008B3655" w:rsidRPr="00C955CC">
        <w:rPr>
          <w:rFonts w:ascii="Times New Roman" w:hAnsi="Times New Roman" w:cs="Times New Roman"/>
          <w:sz w:val="24"/>
          <w:szCs w:val="24"/>
        </w:rPr>
        <w:t xml:space="preserve">При бюджете поселка на 2019 год 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61 726,1 </w:t>
      </w:r>
      <w:r w:rsidR="008B3655" w:rsidRPr="00C955CC">
        <w:rPr>
          <w:rFonts w:ascii="Times New Roman" w:hAnsi="Times New Roman" w:cs="Times New Roman"/>
          <w:sz w:val="24"/>
          <w:szCs w:val="24"/>
        </w:rPr>
        <w:t xml:space="preserve">т.р., кредиторская задолженность по состоянию на </w:t>
      </w:r>
      <w:r w:rsidR="005C7A6D" w:rsidRPr="00C955CC">
        <w:rPr>
          <w:rFonts w:ascii="Times New Roman" w:hAnsi="Times New Roman" w:cs="Times New Roman"/>
          <w:sz w:val="24"/>
          <w:szCs w:val="24"/>
        </w:rPr>
        <w:t>05</w:t>
      </w:r>
      <w:r w:rsidR="008B3655" w:rsidRPr="00C955CC">
        <w:rPr>
          <w:rFonts w:ascii="Times New Roman" w:hAnsi="Times New Roman" w:cs="Times New Roman"/>
          <w:sz w:val="24"/>
          <w:szCs w:val="24"/>
        </w:rPr>
        <w:t xml:space="preserve">.08.2019 года составляла </w:t>
      </w:r>
      <w:r w:rsidR="00484A0D">
        <w:rPr>
          <w:rFonts w:ascii="Times New Roman" w:hAnsi="Times New Roman" w:cs="Times New Roman"/>
          <w:sz w:val="24"/>
          <w:szCs w:val="24"/>
        </w:rPr>
        <w:t>более 40 млн.</w:t>
      </w:r>
      <w:r w:rsidR="008B3655" w:rsidRPr="00C955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7742" w:rsidRPr="00C955CC" w:rsidRDefault="008B3655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 Кроме этого, </w:t>
      </w:r>
      <w:r w:rsidR="002103A6" w:rsidRPr="00C955CC">
        <w:rPr>
          <w:rFonts w:ascii="Times New Roman" w:hAnsi="Times New Roman" w:cs="Times New Roman"/>
          <w:sz w:val="24"/>
          <w:szCs w:val="24"/>
        </w:rPr>
        <w:t xml:space="preserve">за долги администрации перед кредиторами, </w:t>
      </w:r>
      <w:r w:rsidR="00C329F0" w:rsidRPr="00C955CC">
        <w:rPr>
          <w:rFonts w:ascii="Times New Roman" w:hAnsi="Times New Roman" w:cs="Times New Roman"/>
          <w:sz w:val="24"/>
          <w:szCs w:val="24"/>
        </w:rPr>
        <w:t xml:space="preserve">в феврале 2019 года </w:t>
      </w:r>
      <w:r w:rsidRPr="00C955CC">
        <w:rPr>
          <w:rFonts w:ascii="Times New Roman" w:hAnsi="Times New Roman" w:cs="Times New Roman"/>
          <w:sz w:val="24"/>
          <w:szCs w:val="24"/>
        </w:rPr>
        <w:t xml:space="preserve">службой судебных приставов </w:t>
      </w:r>
      <w:r w:rsidR="002103A6" w:rsidRPr="00C955CC">
        <w:rPr>
          <w:rFonts w:ascii="Times New Roman" w:hAnsi="Times New Roman" w:cs="Times New Roman"/>
          <w:sz w:val="24"/>
          <w:szCs w:val="24"/>
        </w:rPr>
        <w:t xml:space="preserve">был наложен арест </w:t>
      </w:r>
      <w:r w:rsidRPr="00C955CC">
        <w:rPr>
          <w:rFonts w:ascii="Times New Roman" w:hAnsi="Times New Roman" w:cs="Times New Roman"/>
          <w:sz w:val="24"/>
          <w:szCs w:val="24"/>
        </w:rPr>
        <w:t xml:space="preserve">на расчетный счет администрации 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>. Магдагачи</w:t>
      </w:r>
      <w:r w:rsidR="002103A6" w:rsidRPr="00C955CC">
        <w:rPr>
          <w:rFonts w:ascii="Times New Roman" w:hAnsi="Times New Roman" w:cs="Times New Roman"/>
          <w:sz w:val="24"/>
          <w:szCs w:val="24"/>
        </w:rPr>
        <w:t xml:space="preserve">. </w:t>
      </w:r>
      <w:r w:rsidR="00126D1A" w:rsidRPr="00C955CC">
        <w:rPr>
          <w:rFonts w:ascii="Times New Roman" w:hAnsi="Times New Roman" w:cs="Times New Roman"/>
          <w:sz w:val="24"/>
          <w:szCs w:val="24"/>
        </w:rPr>
        <w:t xml:space="preserve">В </w:t>
      </w:r>
      <w:r w:rsidR="00584D62" w:rsidRPr="00C955CC">
        <w:rPr>
          <w:rFonts w:ascii="Times New Roman" w:hAnsi="Times New Roman" w:cs="Times New Roman"/>
          <w:sz w:val="24"/>
          <w:szCs w:val="24"/>
        </w:rPr>
        <w:t>связи,</w:t>
      </w:r>
      <w:r w:rsidR="00126D1A" w:rsidRPr="00C955CC">
        <w:rPr>
          <w:rFonts w:ascii="Times New Roman" w:hAnsi="Times New Roman" w:cs="Times New Roman"/>
          <w:sz w:val="24"/>
          <w:szCs w:val="24"/>
        </w:rPr>
        <w:t xml:space="preserve"> с чем деятельность администрации </w:t>
      </w:r>
      <w:r w:rsidR="00AB1F71" w:rsidRPr="00C955CC">
        <w:rPr>
          <w:rFonts w:ascii="Times New Roman" w:hAnsi="Times New Roman" w:cs="Times New Roman"/>
          <w:sz w:val="24"/>
          <w:szCs w:val="24"/>
        </w:rPr>
        <w:t>практически весь календарный год</w:t>
      </w:r>
      <w:r w:rsidR="00126D1A" w:rsidRPr="00C955CC">
        <w:rPr>
          <w:rFonts w:ascii="Times New Roman" w:hAnsi="Times New Roman" w:cs="Times New Roman"/>
          <w:sz w:val="24"/>
          <w:szCs w:val="24"/>
        </w:rPr>
        <w:t xml:space="preserve"> была парализована. </w:t>
      </w:r>
      <w:r w:rsidR="00AB1F71" w:rsidRPr="00C955CC">
        <w:rPr>
          <w:rFonts w:ascii="Times New Roman" w:hAnsi="Times New Roman" w:cs="Times New Roman"/>
          <w:sz w:val="24"/>
          <w:szCs w:val="24"/>
        </w:rPr>
        <w:t>С</w:t>
      </w:r>
      <w:r w:rsidR="00010EEE" w:rsidRPr="00C955CC">
        <w:rPr>
          <w:rFonts w:ascii="Times New Roman" w:hAnsi="Times New Roman" w:cs="Times New Roman"/>
          <w:sz w:val="24"/>
          <w:szCs w:val="24"/>
        </w:rPr>
        <w:t>редств</w:t>
      </w:r>
      <w:r w:rsidR="00BE7745" w:rsidRPr="00C955CC">
        <w:rPr>
          <w:rFonts w:ascii="Times New Roman" w:hAnsi="Times New Roman" w:cs="Times New Roman"/>
          <w:sz w:val="24"/>
          <w:szCs w:val="24"/>
        </w:rPr>
        <w:t>а</w:t>
      </w:r>
      <w:r w:rsidR="00010EEE" w:rsidRPr="00C955CC">
        <w:rPr>
          <w:rFonts w:ascii="Times New Roman" w:hAnsi="Times New Roman" w:cs="Times New Roman"/>
          <w:sz w:val="24"/>
          <w:szCs w:val="24"/>
        </w:rPr>
        <w:t>, поступа</w:t>
      </w:r>
      <w:r w:rsidR="007A18BE" w:rsidRPr="00C955CC">
        <w:rPr>
          <w:rFonts w:ascii="Times New Roman" w:hAnsi="Times New Roman" w:cs="Times New Roman"/>
          <w:sz w:val="24"/>
          <w:szCs w:val="24"/>
        </w:rPr>
        <w:t>ющи</w:t>
      </w:r>
      <w:r w:rsidR="00BE7745" w:rsidRPr="00C955CC">
        <w:rPr>
          <w:rFonts w:ascii="Times New Roman" w:hAnsi="Times New Roman" w:cs="Times New Roman"/>
          <w:sz w:val="24"/>
          <w:szCs w:val="24"/>
        </w:rPr>
        <w:t>е</w:t>
      </w:r>
      <w:r w:rsidR="00010EEE" w:rsidRPr="00C955CC">
        <w:rPr>
          <w:rFonts w:ascii="Times New Roman" w:hAnsi="Times New Roman" w:cs="Times New Roman"/>
          <w:sz w:val="24"/>
          <w:szCs w:val="24"/>
        </w:rPr>
        <w:t xml:space="preserve"> в бюджет поселка, автоматически списывались на оплату долга кредиторам.</w:t>
      </w:r>
      <w:r w:rsidR="005714CA" w:rsidRPr="00C955CC">
        <w:rPr>
          <w:rFonts w:ascii="Times New Roman" w:hAnsi="Times New Roman" w:cs="Times New Roman"/>
          <w:sz w:val="24"/>
          <w:szCs w:val="24"/>
        </w:rPr>
        <w:t xml:space="preserve"> </w:t>
      </w:r>
      <w:r w:rsidR="00733505" w:rsidRPr="00C955CC">
        <w:rPr>
          <w:rFonts w:ascii="Times New Roman" w:hAnsi="Times New Roman" w:cs="Times New Roman"/>
          <w:sz w:val="24"/>
          <w:szCs w:val="24"/>
        </w:rPr>
        <w:t>Оставши</w:t>
      </w:r>
      <w:r w:rsidR="00DE6D23" w:rsidRPr="00C955CC">
        <w:rPr>
          <w:rFonts w:ascii="Times New Roman" w:hAnsi="Times New Roman" w:cs="Times New Roman"/>
          <w:sz w:val="24"/>
          <w:szCs w:val="24"/>
        </w:rPr>
        <w:t>е</w:t>
      </w:r>
      <w:r w:rsidR="00733505" w:rsidRPr="00C955CC">
        <w:rPr>
          <w:rFonts w:ascii="Times New Roman" w:hAnsi="Times New Roman" w:cs="Times New Roman"/>
          <w:sz w:val="24"/>
          <w:szCs w:val="24"/>
        </w:rPr>
        <w:t>ся средств</w:t>
      </w:r>
      <w:r w:rsidR="00DE6D23" w:rsidRPr="00C955CC">
        <w:rPr>
          <w:rFonts w:ascii="Times New Roman" w:hAnsi="Times New Roman" w:cs="Times New Roman"/>
          <w:sz w:val="24"/>
          <w:szCs w:val="24"/>
        </w:rPr>
        <w:t>а</w:t>
      </w:r>
      <w:r w:rsidR="005714CA" w:rsidRPr="00C955CC">
        <w:rPr>
          <w:rFonts w:ascii="Times New Roman" w:hAnsi="Times New Roman" w:cs="Times New Roman"/>
          <w:sz w:val="24"/>
          <w:szCs w:val="24"/>
        </w:rPr>
        <w:t xml:space="preserve"> </w:t>
      </w:r>
      <w:r w:rsidR="00DE6D23" w:rsidRPr="00C955CC">
        <w:rPr>
          <w:rFonts w:ascii="Times New Roman" w:hAnsi="Times New Roman" w:cs="Times New Roman"/>
          <w:sz w:val="24"/>
          <w:szCs w:val="24"/>
        </w:rPr>
        <w:t>уходили</w:t>
      </w:r>
      <w:r w:rsidR="00AB1F71" w:rsidRPr="00C955CC">
        <w:rPr>
          <w:rFonts w:ascii="Times New Roman" w:hAnsi="Times New Roman" w:cs="Times New Roman"/>
          <w:sz w:val="24"/>
          <w:szCs w:val="24"/>
        </w:rPr>
        <w:t xml:space="preserve"> на оплату налогов</w:t>
      </w:r>
      <w:r w:rsidR="00733505" w:rsidRPr="00C955CC"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="009B2E33" w:rsidRPr="00C955CC">
        <w:rPr>
          <w:rFonts w:ascii="Times New Roman" w:hAnsi="Times New Roman" w:cs="Times New Roman"/>
          <w:sz w:val="24"/>
          <w:szCs w:val="24"/>
        </w:rPr>
        <w:t>у</w:t>
      </w:r>
      <w:r w:rsidR="00733505" w:rsidRPr="00C955CC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  <w:r w:rsidR="005714CA" w:rsidRPr="00C955CC">
        <w:rPr>
          <w:rFonts w:ascii="Times New Roman" w:hAnsi="Times New Roman" w:cs="Times New Roman"/>
          <w:sz w:val="24"/>
          <w:szCs w:val="24"/>
        </w:rPr>
        <w:t xml:space="preserve"> 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Дорожный участок </w:t>
      </w:r>
      <w:r w:rsidR="00AB1F71" w:rsidRPr="00C955CC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AB1F71" w:rsidRPr="00C955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B1F71" w:rsidRPr="00C955CC">
        <w:rPr>
          <w:rFonts w:ascii="Times New Roman" w:hAnsi="Times New Roman" w:cs="Times New Roman"/>
          <w:sz w:val="24"/>
          <w:szCs w:val="24"/>
        </w:rPr>
        <w:t xml:space="preserve">. Магдагачи 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– одна большая проблема. Техника старая, </w:t>
      </w:r>
      <w:r w:rsidR="00FA20ED">
        <w:rPr>
          <w:rFonts w:ascii="Times New Roman" w:hAnsi="Times New Roman" w:cs="Times New Roman"/>
          <w:sz w:val="24"/>
          <w:szCs w:val="24"/>
        </w:rPr>
        <w:t>большую часть времени находится в ремонте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. </w:t>
      </w:r>
      <w:r w:rsidR="00F27742" w:rsidRPr="00C955CC">
        <w:rPr>
          <w:rFonts w:ascii="Times New Roman" w:hAnsi="Times New Roman" w:cs="Times New Roman"/>
          <w:sz w:val="24"/>
          <w:szCs w:val="24"/>
        </w:rPr>
        <w:t xml:space="preserve">Как работать? С чего начинать? </w:t>
      </w:r>
    </w:p>
    <w:p w:rsidR="004803AB" w:rsidRPr="00C955CC" w:rsidRDefault="00540F53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были поставлены первоочередные задачи, которые необходимо было решить</w:t>
      </w:r>
      <w:r w:rsidR="004803AB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613" w:rsidRPr="00C955CC" w:rsidRDefault="00733613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реконструкция объектов жилищно-коммунального хозяйства;</w:t>
      </w:r>
    </w:p>
    <w:p w:rsidR="004803AB" w:rsidRPr="00C955CC" w:rsidRDefault="00733613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03AB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комфортного проживания населения путем реализации мероприятий по благоустройству территории поселка;</w:t>
      </w:r>
    </w:p>
    <w:p w:rsidR="004803AB" w:rsidRPr="00C955CC" w:rsidRDefault="004803A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и ремонт существующей сети автомобильных дорог;</w:t>
      </w:r>
    </w:p>
    <w:p w:rsidR="004803AB" w:rsidRPr="00C955CC" w:rsidRDefault="004803A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проблем и вопросов путем проведения </w:t>
      </w:r>
      <w:r w:rsidR="00540F5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граждан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9F0" w:rsidRPr="00C955CC" w:rsidRDefault="00C329F0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Первым моим шагом бы</w:t>
      </w:r>
      <w:r w:rsidR="00890EDF" w:rsidRPr="00C955CC">
        <w:rPr>
          <w:rFonts w:ascii="Times New Roman" w:hAnsi="Times New Roman" w:cs="Times New Roman"/>
          <w:sz w:val="24"/>
          <w:szCs w:val="24"/>
        </w:rPr>
        <w:t xml:space="preserve">ло доведение информации о проблемах поселка в целом </w:t>
      </w:r>
      <w:r w:rsidR="007A18BE" w:rsidRPr="00C955CC">
        <w:rPr>
          <w:rFonts w:ascii="Times New Roman" w:hAnsi="Times New Roman" w:cs="Times New Roman"/>
          <w:sz w:val="24"/>
          <w:szCs w:val="24"/>
        </w:rPr>
        <w:t>до губернатора Амурской области</w:t>
      </w:r>
      <w:r w:rsidR="00540F53" w:rsidRPr="00C955CC">
        <w:rPr>
          <w:rFonts w:ascii="Times New Roman" w:hAnsi="Times New Roman" w:cs="Times New Roman"/>
          <w:sz w:val="24"/>
          <w:szCs w:val="24"/>
        </w:rPr>
        <w:t>. Я подготовила и направила</w:t>
      </w:r>
      <w:r w:rsidR="005714CA" w:rsidRPr="00C955CC">
        <w:rPr>
          <w:rFonts w:ascii="Times New Roman" w:hAnsi="Times New Roman" w:cs="Times New Roman"/>
          <w:sz w:val="24"/>
          <w:szCs w:val="24"/>
        </w:rPr>
        <w:t xml:space="preserve"> в его адрес </w:t>
      </w:r>
      <w:r w:rsidR="007A18BE" w:rsidRPr="00C955CC">
        <w:rPr>
          <w:rFonts w:ascii="Times New Roman" w:hAnsi="Times New Roman" w:cs="Times New Roman"/>
          <w:sz w:val="24"/>
          <w:szCs w:val="24"/>
        </w:rPr>
        <w:t>письмо,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4F3B56" w:rsidRPr="00C955CC">
        <w:rPr>
          <w:rFonts w:ascii="Times New Roman" w:hAnsi="Times New Roman" w:cs="Times New Roman"/>
          <w:sz w:val="24"/>
          <w:szCs w:val="24"/>
        </w:rPr>
        <w:t xml:space="preserve"> отобразила все проблемы нашего поселка. Это и финансовые трудности администрации, и состояние </w:t>
      </w:r>
      <w:r w:rsidR="00DE6D23" w:rsidRPr="00C955CC">
        <w:rPr>
          <w:rFonts w:ascii="Times New Roman" w:hAnsi="Times New Roman" w:cs="Times New Roman"/>
          <w:sz w:val="24"/>
          <w:szCs w:val="24"/>
        </w:rPr>
        <w:t>социально-значимых объектов (</w:t>
      </w:r>
      <w:r w:rsidR="004F3B56" w:rsidRPr="00C955CC">
        <w:rPr>
          <w:rFonts w:ascii="Times New Roman" w:hAnsi="Times New Roman" w:cs="Times New Roman"/>
          <w:sz w:val="24"/>
          <w:szCs w:val="24"/>
        </w:rPr>
        <w:t>котельны</w:t>
      </w:r>
      <w:r w:rsidR="00DE6D23" w:rsidRPr="00C955CC">
        <w:rPr>
          <w:rFonts w:ascii="Times New Roman" w:hAnsi="Times New Roman" w:cs="Times New Roman"/>
          <w:sz w:val="24"/>
          <w:szCs w:val="24"/>
        </w:rPr>
        <w:t>е</w:t>
      </w:r>
      <w:r w:rsidR="004F3B56" w:rsidRPr="00C955CC">
        <w:rPr>
          <w:rFonts w:ascii="Times New Roman" w:hAnsi="Times New Roman" w:cs="Times New Roman"/>
          <w:sz w:val="24"/>
          <w:szCs w:val="24"/>
        </w:rPr>
        <w:t>, станци</w:t>
      </w:r>
      <w:r w:rsidR="00DE6D23" w:rsidRPr="00C955CC">
        <w:rPr>
          <w:rFonts w:ascii="Times New Roman" w:hAnsi="Times New Roman" w:cs="Times New Roman"/>
          <w:sz w:val="24"/>
          <w:szCs w:val="24"/>
        </w:rPr>
        <w:t>я</w:t>
      </w:r>
      <w:r w:rsidR="004F3B56" w:rsidRPr="00C955CC">
        <w:rPr>
          <w:rFonts w:ascii="Times New Roman" w:hAnsi="Times New Roman" w:cs="Times New Roman"/>
          <w:sz w:val="24"/>
          <w:szCs w:val="24"/>
        </w:rPr>
        <w:t xml:space="preserve"> обезжелезивания, очистны</w:t>
      </w:r>
      <w:r w:rsidR="00DE6D23" w:rsidRPr="00C955CC">
        <w:rPr>
          <w:rFonts w:ascii="Times New Roman" w:hAnsi="Times New Roman" w:cs="Times New Roman"/>
          <w:sz w:val="24"/>
          <w:szCs w:val="24"/>
        </w:rPr>
        <w:t>е</w:t>
      </w:r>
      <w:r w:rsidR="00FA20ED">
        <w:rPr>
          <w:rFonts w:ascii="Times New Roman" w:hAnsi="Times New Roman" w:cs="Times New Roman"/>
          <w:sz w:val="24"/>
          <w:szCs w:val="24"/>
        </w:rPr>
        <w:t xml:space="preserve"> </w:t>
      </w:r>
      <w:r w:rsidR="004F3B56" w:rsidRPr="00C955CC">
        <w:rPr>
          <w:rFonts w:ascii="Times New Roman" w:hAnsi="Times New Roman" w:cs="Times New Roman"/>
          <w:sz w:val="24"/>
          <w:szCs w:val="24"/>
        </w:rPr>
        <w:t>сооружени</w:t>
      </w:r>
      <w:r w:rsidR="00DE6D23" w:rsidRPr="00C955CC">
        <w:rPr>
          <w:rFonts w:ascii="Times New Roman" w:hAnsi="Times New Roman" w:cs="Times New Roman"/>
          <w:sz w:val="24"/>
          <w:szCs w:val="24"/>
        </w:rPr>
        <w:t>я)</w:t>
      </w:r>
      <w:r w:rsidR="004F3B56" w:rsidRPr="00C955CC">
        <w:rPr>
          <w:rFonts w:ascii="Times New Roman" w:hAnsi="Times New Roman" w:cs="Times New Roman"/>
          <w:sz w:val="24"/>
          <w:szCs w:val="24"/>
        </w:rPr>
        <w:t xml:space="preserve">, изношенность </w:t>
      </w:r>
      <w:r w:rsidR="00DE6D23" w:rsidRPr="00C955CC">
        <w:rPr>
          <w:rFonts w:ascii="Times New Roman" w:hAnsi="Times New Roman" w:cs="Times New Roman"/>
          <w:sz w:val="24"/>
          <w:szCs w:val="24"/>
        </w:rPr>
        <w:t xml:space="preserve">практически на 100% </w:t>
      </w:r>
      <w:r w:rsidR="004F3B56" w:rsidRPr="00C955CC">
        <w:rPr>
          <w:rFonts w:ascii="Times New Roman" w:hAnsi="Times New Roman" w:cs="Times New Roman"/>
          <w:sz w:val="24"/>
          <w:szCs w:val="24"/>
        </w:rPr>
        <w:t>инженерных сетей</w:t>
      </w:r>
      <w:r w:rsidR="00D87E7C" w:rsidRPr="00C955CC">
        <w:rPr>
          <w:rFonts w:ascii="Times New Roman" w:hAnsi="Times New Roman" w:cs="Times New Roman"/>
          <w:sz w:val="24"/>
          <w:szCs w:val="24"/>
        </w:rPr>
        <w:t>, проблемы</w:t>
      </w:r>
      <w:proofErr w:type="gramStart"/>
      <w:r w:rsidR="00D87E7C" w:rsidRPr="00C955CC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D87E7C" w:rsidRPr="00C955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7E7C" w:rsidRPr="00C955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87E7C" w:rsidRPr="00C955CC">
        <w:rPr>
          <w:rFonts w:ascii="Times New Roman" w:hAnsi="Times New Roman" w:cs="Times New Roman"/>
          <w:sz w:val="24"/>
          <w:szCs w:val="24"/>
        </w:rPr>
        <w:t xml:space="preserve"> Блок поста Кра</w:t>
      </w:r>
      <w:r w:rsidR="00FA20ED">
        <w:rPr>
          <w:rFonts w:ascii="Times New Roman" w:hAnsi="Times New Roman" w:cs="Times New Roman"/>
          <w:sz w:val="24"/>
          <w:szCs w:val="24"/>
        </w:rPr>
        <w:t>сная Падь</w:t>
      </w:r>
      <w:r w:rsidR="00D87E7C" w:rsidRPr="00C955CC">
        <w:rPr>
          <w:rFonts w:ascii="Times New Roman" w:hAnsi="Times New Roman" w:cs="Times New Roman"/>
          <w:sz w:val="24"/>
          <w:szCs w:val="24"/>
        </w:rPr>
        <w:t xml:space="preserve"> и пр.</w:t>
      </w:r>
      <w:r w:rsidR="00540F53" w:rsidRPr="00C9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FF" w:rsidRPr="00C955CC" w:rsidRDefault="004E55EA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Следующим шагом были переговоры с основными кредиторами: ИП 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Гулеян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>, ООО «Э</w:t>
      </w:r>
      <w:r w:rsidR="00FA20ED">
        <w:rPr>
          <w:rFonts w:ascii="Times New Roman" w:hAnsi="Times New Roman" w:cs="Times New Roman"/>
          <w:sz w:val="24"/>
          <w:szCs w:val="24"/>
        </w:rPr>
        <w:t>ВАЗ</w:t>
      </w:r>
      <w:r w:rsidRPr="00C955CC">
        <w:rPr>
          <w:rFonts w:ascii="Times New Roman" w:hAnsi="Times New Roman" w:cs="Times New Roman"/>
          <w:sz w:val="24"/>
          <w:szCs w:val="24"/>
        </w:rPr>
        <w:t xml:space="preserve">», чтобы они отозвали свои исполнительные листы. Путем подписания графиков погашения долгов, исполнительные листы кредиторами </w:t>
      </w:r>
      <w:proofErr w:type="gramStart"/>
      <w:r w:rsidRPr="00C955CC">
        <w:rPr>
          <w:rFonts w:ascii="Times New Roman" w:hAnsi="Times New Roman" w:cs="Times New Roman"/>
          <w:sz w:val="24"/>
          <w:szCs w:val="24"/>
        </w:rPr>
        <w:t>были отозваны и расчетный счет администрации был</w:t>
      </w:r>
      <w:proofErr w:type="gramEnd"/>
      <w:r w:rsidRPr="00C955CC">
        <w:rPr>
          <w:rFonts w:ascii="Times New Roman" w:hAnsi="Times New Roman" w:cs="Times New Roman"/>
          <w:sz w:val="24"/>
          <w:szCs w:val="24"/>
        </w:rPr>
        <w:t xml:space="preserve"> разблокирован.</w:t>
      </w:r>
      <w:r w:rsidR="005714CA" w:rsidRPr="00C955CC">
        <w:rPr>
          <w:rFonts w:ascii="Times New Roman" w:hAnsi="Times New Roman" w:cs="Times New Roman"/>
          <w:sz w:val="24"/>
          <w:szCs w:val="24"/>
        </w:rPr>
        <w:t xml:space="preserve"> </w:t>
      </w:r>
      <w:r w:rsidR="00234B49" w:rsidRPr="00C955CC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 w:rsidR="00FD4C91" w:rsidRPr="00C955CC">
        <w:rPr>
          <w:rFonts w:ascii="Times New Roman" w:hAnsi="Times New Roman" w:cs="Times New Roman"/>
          <w:sz w:val="24"/>
          <w:szCs w:val="24"/>
        </w:rPr>
        <w:t xml:space="preserve">за один единственный месяц </w:t>
      </w:r>
      <w:r w:rsidR="00234B49" w:rsidRPr="00C955CC">
        <w:rPr>
          <w:rFonts w:ascii="Times New Roman" w:hAnsi="Times New Roman" w:cs="Times New Roman"/>
          <w:sz w:val="24"/>
          <w:szCs w:val="24"/>
        </w:rPr>
        <w:t xml:space="preserve">мы </w:t>
      </w:r>
      <w:r w:rsidR="009B2E33" w:rsidRPr="00C955CC">
        <w:rPr>
          <w:rFonts w:ascii="Times New Roman" w:hAnsi="Times New Roman" w:cs="Times New Roman"/>
          <w:sz w:val="24"/>
          <w:szCs w:val="24"/>
        </w:rPr>
        <w:t>успели погасить</w:t>
      </w:r>
      <w:r w:rsidR="00FD4C91" w:rsidRPr="00C955CC">
        <w:rPr>
          <w:rFonts w:ascii="Times New Roman" w:hAnsi="Times New Roman" w:cs="Times New Roman"/>
          <w:sz w:val="24"/>
          <w:szCs w:val="24"/>
        </w:rPr>
        <w:t xml:space="preserve"> долги по коммунальным платежам и</w:t>
      </w:r>
      <w:r w:rsidR="009B2E33" w:rsidRPr="00C955CC">
        <w:rPr>
          <w:rFonts w:ascii="Times New Roman" w:hAnsi="Times New Roman" w:cs="Times New Roman"/>
          <w:sz w:val="24"/>
          <w:szCs w:val="24"/>
        </w:rPr>
        <w:t xml:space="preserve"> исполнить другие бюджетные обязательства</w:t>
      </w:r>
      <w:r w:rsidR="009B2E33" w:rsidRPr="00C955C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E6D23" w:rsidRPr="00C955CC" w:rsidRDefault="00C04758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5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F6CB4" w:rsidRPr="00C955CC" w:rsidRDefault="00FE1FB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ab/>
      </w:r>
      <w:r w:rsidR="00234B49" w:rsidRPr="00C955CC">
        <w:rPr>
          <w:rFonts w:ascii="Times New Roman" w:hAnsi="Times New Roman" w:cs="Times New Roman"/>
          <w:sz w:val="24"/>
          <w:szCs w:val="24"/>
        </w:rPr>
        <w:t>Далее поподробнее по сферам деятельности.</w:t>
      </w:r>
    </w:p>
    <w:p w:rsidR="005C7A6D" w:rsidRPr="00C955CC" w:rsidRDefault="005C7A6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FBD" w:rsidRPr="00C955CC" w:rsidRDefault="003F0FBD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(дорожное хозяйство)</w:t>
      </w:r>
    </w:p>
    <w:p w:rsidR="003F0FBD" w:rsidRPr="00C955CC" w:rsidRDefault="003F0FB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автомобильных дорог общего пользования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Магдагачи составляет 73,45 км. По дорогам поселка осуществляется интенсивное автомобильное движение, бесперебойность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во многом зависит от состояния дорог. Большая часть дорог в неудовлетворительном состоянии.</w:t>
      </w:r>
    </w:p>
    <w:p w:rsidR="001D6462" w:rsidRPr="00C955CC" w:rsidRDefault="001D64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долгосрочная муниципальная программа «Развитие транспортной системы муниципального образования рабочий поселок (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Магдагачи на 2018-2022 годы». </w:t>
      </w:r>
    </w:p>
    <w:p w:rsidR="003F0FBD" w:rsidRPr="00C955CC" w:rsidRDefault="003F0FBD" w:rsidP="00094B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из областного бюджета выделена субсидия на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приведению в нормативное состояние автомобильных дорог и сооружений на них:</w:t>
      </w:r>
    </w:p>
    <w:tbl>
      <w:tblPr>
        <w:tblStyle w:val="a7"/>
        <w:tblW w:w="0" w:type="auto"/>
        <w:tblLook w:val="04A0"/>
      </w:tblPr>
      <w:tblGrid>
        <w:gridCol w:w="3369"/>
        <w:gridCol w:w="2026"/>
        <w:gridCol w:w="2027"/>
        <w:gridCol w:w="2892"/>
      </w:tblGrid>
      <w:tr w:rsidR="003F0FBD" w:rsidRPr="00C955CC" w:rsidTr="00094B7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  <w:tr w:rsidR="003F0FBD" w:rsidRPr="00C955CC" w:rsidTr="00094B71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Обл. бюджет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proofErr w:type="gram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</w:tr>
      <w:tr w:rsidR="003F0FBD" w:rsidRPr="00C955CC" w:rsidTr="00094B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FBD" w:rsidRPr="00C955CC" w:rsidRDefault="003F0FBD" w:rsidP="00094B71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7063,5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6363,3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BD" w:rsidRPr="00C955CC" w:rsidRDefault="003F0FBD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700,2</w:t>
            </w:r>
          </w:p>
        </w:tc>
      </w:tr>
    </w:tbl>
    <w:p w:rsidR="001D6462" w:rsidRPr="00C955CC" w:rsidRDefault="001D64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из областного бюджета выделена субсидия на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осуществлению дорожной деятельности в отношении  автомобильных дорог и сооружений на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740"/>
        <w:gridCol w:w="1740"/>
        <w:gridCol w:w="2118"/>
      </w:tblGrid>
      <w:tr w:rsidR="001D6462" w:rsidRPr="00C955CC" w:rsidTr="00094B71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D6462" w:rsidRPr="00C955CC" w:rsidTr="00094B71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62" w:rsidRPr="00C955CC" w:rsidRDefault="001D6462" w:rsidP="00094B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бюджет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</w:t>
            </w:r>
          </w:p>
        </w:tc>
      </w:tr>
      <w:tr w:rsidR="001D6462" w:rsidRPr="00C955CC" w:rsidTr="00094B71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Менжинского (от пересечения с улицей Пушкина до ул. Северная)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2895,3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</w:tr>
      <w:tr w:rsidR="001D6462" w:rsidRPr="00C955CC" w:rsidTr="00094B71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Менжинского (с пересечением улиц Дзержинского и К.Маркса)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7098,6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6601,7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</w:t>
            </w:r>
          </w:p>
        </w:tc>
      </w:tr>
      <w:tr w:rsidR="001D6462" w:rsidRPr="00C955CC" w:rsidTr="00094B71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научно-исследовательских работ по разработке комплексной схемы организации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D6462" w:rsidRPr="00C955CC" w:rsidTr="00094B71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восстановлению дороги (пер. Менжинского)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D6462" w:rsidRPr="00C955CC" w:rsidTr="00094B71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восстановлению дороги (пер. Менжинского)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1D6462" w:rsidRPr="00C955CC" w:rsidTr="00094B71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12177,9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11325,4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62" w:rsidRPr="00C955CC" w:rsidRDefault="001D646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852,5</w:t>
            </w:r>
          </w:p>
        </w:tc>
      </w:tr>
    </w:tbl>
    <w:p w:rsidR="00A6142C" w:rsidRPr="00C955CC" w:rsidRDefault="005F3D5A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2A1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октябре этого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12A1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же </w:t>
      </w:r>
      <w:r w:rsidR="00A6142C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область выделила </w:t>
      </w:r>
      <w:r w:rsidR="00112A1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27 929,4 т.р.</w:t>
      </w:r>
      <w:r w:rsidR="0054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4F7FD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планировалось потратить</w:t>
      </w:r>
      <w:r w:rsidR="00A6142C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дорог местного значения</w:t>
      </w:r>
      <w:r w:rsidR="0054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освещение улиц.</w:t>
      </w:r>
    </w:p>
    <w:p w:rsidR="00A6142C" w:rsidRPr="00C955CC" w:rsidRDefault="00A6142C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F7FD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оставшуюся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4F7FD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571C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FD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планировали потратить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</w:t>
      </w:r>
      <w:r w:rsidR="002A3E0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етение и установку </w:t>
      </w:r>
      <w:r w:rsidR="00112A1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 светильников</w:t>
      </w:r>
      <w:r w:rsidR="002A3E0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FD8" w:rsidRPr="00C955CC" w:rsidRDefault="004F7FD8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связи с короткими сроками исполнения от задуманных планов придется отказаться. Попытаемся освоить 16 млн. р. на ремонт дорог конкурсы, по которым уже объявлены. Оставшуюся час</w:t>
      </w:r>
      <w:r w:rsidR="00542E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сре</w:t>
      </w:r>
      <w:proofErr w:type="gramStart"/>
      <w:r w:rsidR="00542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542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идется вернуть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FBD" w:rsidRPr="00C955CC" w:rsidRDefault="004F7FD8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силами, силами М</w:t>
      </w:r>
      <w:r w:rsidR="001D64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«АХС» за отчетный период </w:t>
      </w:r>
      <w:r w:rsidR="00343FD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0F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следующие работы:</w:t>
      </w:r>
    </w:p>
    <w:p w:rsidR="003F0FBD" w:rsidRPr="00C955CC" w:rsidRDefault="003F0FB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водопропускных кюветов (ул.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0FBD" w:rsidRPr="00C955CC" w:rsidRDefault="003F0FB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устранены просадки и выбоины на автодороге, примыкающей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ж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переезду;</w:t>
      </w:r>
    </w:p>
    <w:p w:rsidR="003F0FBD" w:rsidRPr="00C955CC" w:rsidRDefault="003F0FB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дорожные знаки (ж/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переезд, пер. Коммунистический);</w:t>
      </w:r>
    </w:p>
    <w:p w:rsidR="003F0FBD" w:rsidRPr="00C955CC" w:rsidRDefault="003F0FB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отсыпка дорожного полотна грунтом и планировка дорожного полотна</w:t>
      </w:r>
      <w:r w:rsidR="00942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FBD" w:rsidRPr="00C955CC" w:rsidRDefault="00942193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частичная нарезка кювета</w:t>
      </w:r>
      <w:r w:rsidR="003F0F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FBD" w:rsidRPr="00C955CC" w:rsidRDefault="003F0FBD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частичный ремонт дорожного полотна (ул.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0FBD" w:rsidRPr="00C955CC" w:rsidRDefault="003F0FBD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</w:t>
      </w:r>
      <w:r w:rsidR="00343FD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отсыпка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полотна от снежного покрова</w:t>
      </w:r>
      <w:r w:rsidR="00343FD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наледи</w:t>
      </w:r>
      <w:r w:rsidR="00942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отсыпка песком;</w:t>
      </w:r>
    </w:p>
    <w:p w:rsidR="001D6462" w:rsidRPr="00C955CC" w:rsidRDefault="001D6462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отсыпка дорожного полотна, укладка водопроводной трубы (пер.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Овражный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пер. Переездный 1);</w:t>
      </w:r>
    </w:p>
    <w:p w:rsidR="004F2312" w:rsidRPr="00C955CC" w:rsidRDefault="001D6462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дорожной ра</w:t>
      </w:r>
      <w:r w:rsidR="00112A1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зметки (пешеходные переходы) на дорогах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FD8" w:rsidRPr="00C955CC" w:rsidRDefault="00A3208D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действуют два автобусных марш</w:t>
      </w:r>
      <w:r w:rsidR="00EE5F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рута: Магдагачи – Красная Падь и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Лесопункт – ж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</w:t>
      </w:r>
      <w:r w:rsidR="00EE5F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мы запустили </w:t>
      </w:r>
      <w:r w:rsidR="00EE5F4D" w:rsidRPr="00C955CC">
        <w:rPr>
          <w:rFonts w:ascii="Times New Roman" w:hAnsi="Times New Roman" w:cs="Times New Roman"/>
          <w:sz w:val="24"/>
          <w:szCs w:val="24"/>
        </w:rPr>
        <w:t>в</w:t>
      </w:r>
      <w:r w:rsidRPr="00C955CC">
        <w:rPr>
          <w:rFonts w:ascii="Times New Roman" w:hAnsi="Times New Roman" w:cs="Times New Roman"/>
          <w:sz w:val="24"/>
          <w:szCs w:val="24"/>
        </w:rPr>
        <w:t xml:space="preserve"> феврале 2020 года</w:t>
      </w:r>
      <w:r w:rsidR="000F6CB4" w:rsidRPr="00C955CC">
        <w:rPr>
          <w:rFonts w:ascii="Times New Roman" w:hAnsi="Times New Roman" w:cs="Times New Roman"/>
          <w:sz w:val="24"/>
          <w:szCs w:val="24"/>
        </w:rPr>
        <w:t xml:space="preserve">. Для чего была проделана очень большая работа: получение лицензии, разработка проектной документации, закупка и установка на </w:t>
      </w:r>
      <w:r w:rsidR="000F6CB4" w:rsidRPr="00C955CC">
        <w:rPr>
          <w:rFonts w:ascii="Times New Roman" w:hAnsi="Times New Roman" w:cs="Times New Roman"/>
          <w:sz w:val="24"/>
          <w:szCs w:val="24"/>
        </w:rPr>
        <w:lastRenderedPageBreak/>
        <w:t>автобусы навигационной спутниковой системы ГЛОНАСС, томографов. На всё это требовалось и время и деньги.</w:t>
      </w:r>
    </w:p>
    <w:p w:rsidR="001D6462" w:rsidRPr="00C955CC" w:rsidRDefault="004F7FD8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hAnsi="Times New Roman" w:cs="Times New Roman"/>
          <w:sz w:val="24"/>
          <w:szCs w:val="24"/>
        </w:rPr>
        <w:t>В следующем году запланированы работы по устройству пешеходного перехода по ул. Гагарина (перенести от школы № 3).</w:t>
      </w:r>
    </w:p>
    <w:p w:rsidR="00CA6E07" w:rsidRDefault="00CA6E07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FBD" w:rsidRPr="00C955CC" w:rsidRDefault="003F0FBD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F72827" w:rsidRPr="00C955CC" w:rsidRDefault="00A3208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одно из наиболее затратны</w:t>
      </w:r>
      <w:r w:rsidR="00F7282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отраслей поселкового хозяйства.</w:t>
      </w:r>
    </w:p>
    <w:p w:rsidR="00A3208D" w:rsidRPr="00C955CC" w:rsidRDefault="00A3208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жилищно-коммунального хозяйства является</w:t>
      </w:r>
    </w:p>
    <w:p w:rsidR="00F72827" w:rsidRPr="00C955CC" w:rsidRDefault="00A3208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значительный износ основных фондов теплоэнергетического хозяйства, водопроводно-канализационного хозяйства</w:t>
      </w:r>
      <w:r w:rsidR="00F7282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7ACD" w:rsidRPr="00C955CC" w:rsidRDefault="00F72827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ACD" w:rsidRPr="00C955CC">
        <w:rPr>
          <w:rFonts w:ascii="Times New Roman" w:hAnsi="Times New Roman" w:cs="Times New Roman"/>
          <w:sz w:val="24"/>
          <w:szCs w:val="24"/>
        </w:rPr>
        <w:t>котельные – 50%</w:t>
      </w:r>
    </w:p>
    <w:p w:rsidR="000B7ACD" w:rsidRPr="00C955CC" w:rsidRDefault="000B7AC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- коммунальные сети водопровода – 64%</w:t>
      </w:r>
    </w:p>
    <w:p w:rsidR="000B7ACD" w:rsidRPr="00C955CC" w:rsidRDefault="000B7AC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- водоотведение – 63%</w:t>
      </w:r>
    </w:p>
    <w:p w:rsidR="000B7ACD" w:rsidRPr="00C955CC" w:rsidRDefault="000B7AC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- тепловые сети – 52%</w:t>
      </w:r>
    </w:p>
    <w:p w:rsidR="000B7ACD" w:rsidRPr="00C955CC" w:rsidRDefault="000B7AC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водонасосная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 xml:space="preserve"> станция – 40%</w:t>
      </w:r>
    </w:p>
    <w:p w:rsidR="000B7ACD" w:rsidRPr="00C955CC" w:rsidRDefault="000B7AC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- канализационные станции перекачки – 51%</w:t>
      </w:r>
    </w:p>
    <w:p w:rsidR="000B7ACD" w:rsidRPr="00C955CC" w:rsidRDefault="000B7ACD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- очистные сооружения – 100%. 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по программе «Модернизация жилищно-коммунального комплекса в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Магдагачи на 2019-2025 годы» из областного бюджета выделена субсидия на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выполнению работ по модернизации коммунальной инфраструктуры: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4"/>
        <w:gridCol w:w="1875"/>
        <w:gridCol w:w="1807"/>
      </w:tblGrid>
      <w:tr w:rsidR="00F72827" w:rsidRPr="00C955CC" w:rsidTr="001878F9">
        <w:tc>
          <w:tcPr>
            <w:tcW w:w="4962" w:type="dxa"/>
            <w:vMerge w:val="restart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72827" w:rsidRPr="00C955CC" w:rsidTr="001878F9">
        <w:tc>
          <w:tcPr>
            <w:tcW w:w="4962" w:type="dxa"/>
            <w:vMerge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бюджет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наружных сетей канализации «ФОК»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наружных сетей теплоснабжения «ФОК»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1410,2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1325,6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наружных сетей водоснабжения «ФОК»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1784,8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1677,7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тепловой сети 245 м. (пер. Интернациональный)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5730,4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5386,6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кровли, плит перекрытия на котельной пер. Овражный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699,6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временной кровли на котельной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участка тепловой сети, 48 метров к котельной по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616,3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F72827" w:rsidRPr="00C955CC" w:rsidTr="001878F9">
        <w:tblPrEx>
          <w:tblLook w:val="0000"/>
        </w:tblPrEx>
        <w:trPr>
          <w:trHeight w:val="862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подготовке основания, устройства фундамента под блочно-модульную котельную по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1224,7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1151,2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блочно-модульной котельной КМТ-3000 3ПрА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22204,0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20871,8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1332,2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химводоподготовки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котельной  ЦРБ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химводоподготовки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котельной 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химводоподготовки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котельной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химводоподготовки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котельной  ВЧД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Ремонтные работы по замене газоходов на котельной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здании котельной  пер. 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Переездный</w:t>
            </w:r>
            <w:proofErr w:type="gram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котельных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котельных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теплообменных аппаратов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теплосетей, сетей ХВС в районе 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1084,6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пуско-наладка узла учета тепловой энергии на котельных ВЧД, пер. П</w:t>
            </w:r>
            <w:r w:rsidR="00A3208D"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ереездный, пе</w:t>
            </w:r>
            <w:r w:rsidR="00BF3F01"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Овражный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дымососа ДН 11,2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</w:t>
            </w: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150-125-315 (2)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дымососов ДН 9 (2)</w:t>
            </w:r>
          </w:p>
        </w:tc>
        <w:tc>
          <w:tcPr>
            <w:tcW w:w="170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807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BF3F01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BF3F01" w:rsidRPr="00C955CC" w:rsidRDefault="00BF3F01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замена тепловых сетей и сетей водоснабжения от ТУ </w:t>
            </w:r>
            <w:r w:rsidR="00973F8D"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(парк) </w:t>
            </w: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ж/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вокзала</w:t>
            </w:r>
            <w:proofErr w:type="gramEnd"/>
          </w:p>
        </w:tc>
        <w:tc>
          <w:tcPr>
            <w:tcW w:w="1704" w:type="dxa"/>
          </w:tcPr>
          <w:p w:rsidR="00BF3F01" w:rsidRPr="00C955CC" w:rsidRDefault="00BF3F01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BF3F01" w:rsidRPr="00C955CC" w:rsidRDefault="00BF3F01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F3F01" w:rsidRPr="00C955CC" w:rsidRDefault="00973F8D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900,98</w:t>
            </w:r>
          </w:p>
        </w:tc>
      </w:tr>
      <w:tr w:rsidR="004F2312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4F2312" w:rsidRPr="00C955CC" w:rsidRDefault="004F2312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канализационных колодцев</w:t>
            </w:r>
            <w:r w:rsidR="002D5238"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</w:t>
            </w:r>
            <w:proofErr w:type="spellStart"/>
            <w:proofErr w:type="gramStart"/>
            <w:r w:rsidR="002D5238"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2D5238"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</w:tcPr>
          <w:p w:rsidR="004F2312" w:rsidRPr="00C955CC" w:rsidRDefault="004F231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4F2312" w:rsidRPr="00C955CC" w:rsidRDefault="004F2312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F2312" w:rsidRPr="00C955CC" w:rsidRDefault="00973F8D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4962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4" w:type="dxa"/>
          </w:tcPr>
          <w:p w:rsidR="00F72827" w:rsidRPr="00C955CC" w:rsidRDefault="002D5238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41736,08</w:t>
            </w:r>
          </w:p>
        </w:tc>
        <w:tc>
          <w:tcPr>
            <w:tcW w:w="187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37906,9</w:t>
            </w:r>
          </w:p>
        </w:tc>
        <w:tc>
          <w:tcPr>
            <w:tcW w:w="1807" w:type="dxa"/>
          </w:tcPr>
          <w:p w:rsidR="00F72827" w:rsidRPr="00C955CC" w:rsidRDefault="002D5238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3829,18</w:t>
            </w:r>
          </w:p>
        </w:tc>
      </w:tr>
    </w:tbl>
    <w:p w:rsidR="007F09B5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муниципальная программа «Оборудование контейнерных площадок для сбора ТКО на </w:t>
      </w:r>
      <w:r w:rsidR="007F09B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7F09B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7F09B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Магдагачи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 данной программе </w:t>
      </w:r>
      <w:r w:rsidR="007F09B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установлены контейнерные площадки и мусорные контейнеры</w:t>
      </w:r>
      <w:r w:rsidR="007F09B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10314" w:type="dxa"/>
        <w:tblLook w:val="04A0"/>
      </w:tblPr>
      <w:tblGrid>
        <w:gridCol w:w="3369"/>
        <w:gridCol w:w="2026"/>
        <w:gridCol w:w="2027"/>
        <w:gridCol w:w="2892"/>
      </w:tblGrid>
      <w:tr w:rsidR="007F09B5" w:rsidRPr="00C955CC" w:rsidTr="001878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F09B5" w:rsidRPr="00C955CC" w:rsidTr="001878F9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Контейнерные площадки, контейнеры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обл. бюджет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proofErr w:type="gram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юджет</w:t>
            </w:r>
            <w:proofErr w:type="spellEnd"/>
          </w:p>
        </w:tc>
      </w:tr>
      <w:tr w:rsidR="007F09B5" w:rsidRPr="00C955CC" w:rsidTr="001878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9B5" w:rsidRPr="00C955CC" w:rsidRDefault="007F09B5" w:rsidP="00094B71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1996,1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1814,6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B5" w:rsidRPr="00C955CC" w:rsidRDefault="007F09B5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181,5</w:t>
            </w:r>
          </w:p>
        </w:tc>
      </w:tr>
    </w:tbl>
    <w:p w:rsidR="00F72827" w:rsidRPr="00C955CC" w:rsidRDefault="007F09B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это же было потрачено: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2126"/>
        <w:gridCol w:w="2835"/>
      </w:tblGrid>
      <w:tr w:rsidR="00F72827" w:rsidRPr="00C955CC" w:rsidTr="001878F9">
        <w:tc>
          <w:tcPr>
            <w:tcW w:w="3369" w:type="dxa"/>
            <w:vMerge w:val="restart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3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72827" w:rsidRPr="00C955CC" w:rsidTr="001878F9">
        <w:tc>
          <w:tcPr>
            <w:tcW w:w="3369" w:type="dxa"/>
            <w:vMerge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бюджет</w:t>
            </w:r>
          </w:p>
        </w:tc>
        <w:tc>
          <w:tcPr>
            <w:tcW w:w="2835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</w:t>
            </w:r>
          </w:p>
        </w:tc>
      </w:tr>
      <w:tr w:rsidR="00F72827" w:rsidRPr="00C955CC" w:rsidTr="001878F9">
        <w:tblPrEx>
          <w:tblLook w:val="0000"/>
        </w:tblPrEx>
        <w:trPr>
          <w:trHeight w:val="270"/>
        </w:trPr>
        <w:tc>
          <w:tcPr>
            <w:tcW w:w="3369" w:type="dxa"/>
          </w:tcPr>
          <w:p w:rsidR="00F72827" w:rsidRPr="00C955CC" w:rsidRDefault="00F72827" w:rsidP="00094B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Контейнерные площадки, контейнеры</w:t>
            </w:r>
          </w:p>
        </w:tc>
        <w:tc>
          <w:tcPr>
            <w:tcW w:w="1984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</w:t>
            </w:r>
          </w:p>
        </w:tc>
        <w:tc>
          <w:tcPr>
            <w:tcW w:w="2126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913,4</w:t>
            </w:r>
          </w:p>
        </w:tc>
        <w:tc>
          <w:tcPr>
            <w:tcW w:w="2835" w:type="dxa"/>
          </w:tcPr>
          <w:p w:rsidR="00F72827" w:rsidRPr="00C955CC" w:rsidRDefault="00F72827" w:rsidP="00094B71">
            <w:pPr>
              <w:spacing w:after="0" w:line="240" w:lineRule="auto"/>
              <w:ind w:left="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</w:tbl>
    <w:p w:rsidR="00BE039D" w:rsidRPr="00C955CC" w:rsidRDefault="00E07BC9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проведенных конкурсных процедур сложилась экономия денежных средств, поэтому мы объявили конкурс на закупку еще 27 контейнеров.</w:t>
      </w:r>
      <w:r w:rsidR="00AE4DE3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42D" w:rsidRPr="00C955CC" w:rsidRDefault="00FF442D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039D" w:rsidRPr="00C955CC" w:rsidRDefault="00BE039D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p w:rsidR="00BE039D" w:rsidRPr="00C955CC" w:rsidRDefault="00CC01E8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Жилищно-коммунальные услуги населению </w:t>
      </w:r>
      <w:proofErr w:type="spellStart"/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Магдагачи  оказывают: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«Амурская Управляющая Компания. Магдагачи»;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«Чистый двор»;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«Эталон»;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«Эталон  Плюс»;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«МТК»;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«Энергия Движение»;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«ЖКХ».</w:t>
      </w:r>
    </w:p>
    <w:p w:rsidR="00226362" w:rsidRPr="00C955CC" w:rsidRDefault="002263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Магдагачи расположено 5 котельных, находящихся в муниципальной собственности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Магдагачи. Все котельные и тепловые сети переданы</w:t>
      </w:r>
      <w:r w:rsidR="00BC61E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E650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</w:t>
      </w:r>
      <w:r w:rsidR="00040D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обслуживан</w:t>
      </w:r>
      <w:proofErr w:type="gramStart"/>
      <w:r w:rsidR="00040D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040D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«МТК».</w:t>
      </w:r>
    </w:p>
    <w:p w:rsidR="0013189E" w:rsidRPr="00C955CC" w:rsidRDefault="00C80BE7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 xml:space="preserve">С 30.06.2020 года </w:t>
      </w:r>
      <w:r w:rsidR="0013189E" w:rsidRPr="00C955CC">
        <w:rPr>
          <w:rFonts w:ascii="Times New Roman" w:hAnsi="Times New Roman" w:cs="Times New Roman"/>
          <w:sz w:val="24"/>
          <w:szCs w:val="24"/>
        </w:rPr>
        <w:t>я вынуждена была</w:t>
      </w:r>
      <w:r w:rsidRPr="00C955CC">
        <w:rPr>
          <w:rFonts w:ascii="Times New Roman" w:hAnsi="Times New Roman" w:cs="Times New Roman"/>
          <w:sz w:val="24"/>
          <w:szCs w:val="24"/>
        </w:rPr>
        <w:t xml:space="preserve"> расторг</w:t>
      </w:r>
      <w:r w:rsidR="0013189E" w:rsidRPr="00C955CC">
        <w:rPr>
          <w:rFonts w:ascii="Times New Roman" w:hAnsi="Times New Roman" w:cs="Times New Roman"/>
          <w:sz w:val="24"/>
          <w:szCs w:val="24"/>
        </w:rPr>
        <w:t>нуть</w:t>
      </w:r>
      <w:r w:rsidRPr="00C955CC">
        <w:rPr>
          <w:rFonts w:ascii="Times New Roman" w:hAnsi="Times New Roman" w:cs="Times New Roman"/>
          <w:sz w:val="24"/>
          <w:szCs w:val="24"/>
        </w:rPr>
        <w:t xml:space="preserve"> договор с 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 xml:space="preserve"> компанией ООО РСО «Приамурье», на обслуживании которой находились котельные, расположенные в районе пер.: Коммунистический, Овражный и ВЧД, а также станция второго подъема. </w:t>
      </w:r>
      <w:r w:rsidR="00E07BC9">
        <w:rPr>
          <w:rFonts w:ascii="Times New Roman" w:hAnsi="Times New Roman" w:cs="Times New Roman"/>
          <w:sz w:val="24"/>
          <w:szCs w:val="24"/>
        </w:rPr>
        <w:t xml:space="preserve">Я </w:t>
      </w:r>
      <w:r w:rsidR="00FF442D" w:rsidRPr="00C955CC">
        <w:rPr>
          <w:rFonts w:ascii="Times New Roman" w:hAnsi="Times New Roman" w:cs="Times New Roman"/>
          <w:sz w:val="24"/>
          <w:szCs w:val="24"/>
        </w:rPr>
        <w:t xml:space="preserve">посчитала правильным </w:t>
      </w:r>
      <w:r w:rsidR="00E07BC9" w:rsidRPr="00C955CC">
        <w:rPr>
          <w:rFonts w:ascii="Times New Roman" w:hAnsi="Times New Roman" w:cs="Times New Roman"/>
          <w:sz w:val="24"/>
          <w:szCs w:val="24"/>
        </w:rPr>
        <w:t xml:space="preserve">предпринять </w:t>
      </w:r>
      <w:r w:rsidR="00FF442D" w:rsidRPr="00C955CC">
        <w:rPr>
          <w:rFonts w:ascii="Times New Roman" w:hAnsi="Times New Roman" w:cs="Times New Roman"/>
          <w:sz w:val="24"/>
          <w:szCs w:val="24"/>
        </w:rPr>
        <w:t xml:space="preserve">именно такой шаг, </w:t>
      </w:r>
      <w:r w:rsidRPr="00C955CC">
        <w:rPr>
          <w:rFonts w:ascii="Times New Roman" w:hAnsi="Times New Roman" w:cs="Times New Roman"/>
          <w:sz w:val="24"/>
          <w:szCs w:val="24"/>
        </w:rPr>
        <w:t>т.к. компания являлась злостным неплательщиком. За год своей деятельности компания не оплачивала аренду за использова</w:t>
      </w:r>
      <w:r w:rsidR="00FF442D" w:rsidRPr="00C955CC">
        <w:rPr>
          <w:rFonts w:ascii="Times New Roman" w:hAnsi="Times New Roman" w:cs="Times New Roman"/>
          <w:sz w:val="24"/>
          <w:szCs w:val="24"/>
        </w:rPr>
        <w:t xml:space="preserve">ние муниципального имущества, </w:t>
      </w:r>
      <w:r w:rsidRPr="00C955CC">
        <w:rPr>
          <w:rFonts w:ascii="Times New Roman" w:hAnsi="Times New Roman" w:cs="Times New Roman"/>
          <w:sz w:val="24"/>
          <w:szCs w:val="24"/>
        </w:rPr>
        <w:t>сложился огромный  долг за потребляемую электроэнергию перед а</w:t>
      </w:r>
      <w:r w:rsidR="00E07B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E07BC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07BC9">
        <w:rPr>
          <w:rFonts w:ascii="Times New Roman" w:hAnsi="Times New Roman" w:cs="Times New Roman"/>
          <w:sz w:val="24"/>
          <w:szCs w:val="24"/>
        </w:rPr>
        <w:t xml:space="preserve">. Магдагачи, в результате чего здание администрации почти </w:t>
      </w:r>
      <w:proofErr w:type="gramStart"/>
      <w:r w:rsidR="00E07BC9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="00E07BC9">
        <w:rPr>
          <w:rFonts w:ascii="Times New Roman" w:hAnsi="Times New Roman" w:cs="Times New Roman"/>
          <w:sz w:val="24"/>
          <w:szCs w:val="24"/>
        </w:rPr>
        <w:t xml:space="preserve"> было отключено от электроэнергии. </w:t>
      </w:r>
      <w:r w:rsidRPr="00C955CC">
        <w:rPr>
          <w:rFonts w:ascii="Times New Roman" w:hAnsi="Times New Roman" w:cs="Times New Roman"/>
          <w:sz w:val="24"/>
          <w:szCs w:val="24"/>
        </w:rPr>
        <w:t>На сегодняшний день по долгам этой организации прошли суды</w:t>
      </w:r>
      <w:r w:rsidR="0013189E" w:rsidRPr="00C955CC">
        <w:rPr>
          <w:rFonts w:ascii="Times New Roman" w:hAnsi="Times New Roman" w:cs="Times New Roman"/>
          <w:sz w:val="24"/>
          <w:szCs w:val="24"/>
        </w:rPr>
        <w:t>. Взыскание осуществляется по исполнительным листам.</w:t>
      </w:r>
    </w:p>
    <w:p w:rsidR="00226362" w:rsidRPr="00C955CC" w:rsidRDefault="002263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водоснабжению и водоотведению на территории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Магдагачи по договорам аренды осуществляют две </w:t>
      </w:r>
      <w:proofErr w:type="spellStart"/>
      <w:r w:rsidR="006B7790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 ООО </w:t>
      </w:r>
      <w:r w:rsidR="00040D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«Эталон плюс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(водоснабжение и водоотведение МКД пер. Овражный</w:t>
      </w:r>
      <w:r w:rsidR="008E650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07BC9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E07BC9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«Энергия Движение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7BC9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650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объекты водоснабжения и водоотведения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поселке</w:t>
      </w:r>
      <w:r w:rsidR="00040D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8E6508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район ВЧД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362" w:rsidRPr="00C955CC" w:rsidRDefault="002263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отопительного периода 2019-2020 гг. по отчетную дату серьезных сбоев по подаче тепла в квартиры не происходило.</w:t>
      </w:r>
      <w:r w:rsidR="000C4C2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Случались единичные перебои, но проблемы оперативно решались.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администрации поступали отдельные жалобы от граждан о нарушении температурного режима в жилых помещениях. Комиссия администрации совместно с управляющими 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проводила обследования по выявле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причин предоставления услуг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теплоснабжению ненадлежащего качества и</w:t>
      </w:r>
      <w:r w:rsidR="00E0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соответствующие меры.</w:t>
      </w:r>
    </w:p>
    <w:p w:rsidR="007E512D" w:rsidRPr="00C955CC" w:rsidRDefault="007E512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времени закончена работа по признанию двухэтажных жилых домов,  расположенных на территории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Магдагачи и введенных в эксплуатацию до 1960 года, в количестве 41, аварийными и подлежащими сносу, 9 из них вошли в муниципальную программу «Переселение граждан из аварийного жилищного фонда, признанного таковым до 01 января 2017 года». Эта программа будет действовать с 2023 по 2025 годы.</w:t>
      </w:r>
    </w:p>
    <w:p w:rsidR="006B7790" w:rsidRPr="00C955CC" w:rsidRDefault="006B7790" w:rsidP="00094B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из областного бюджета выделена субсидия на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выполнению работ по модернизации котельных: </w:t>
      </w:r>
    </w:p>
    <w:tbl>
      <w:tblPr>
        <w:tblStyle w:val="a7"/>
        <w:tblW w:w="0" w:type="auto"/>
        <w:tblLook w:val="04A0"/>
      </w:tblPr>
      <w:tblGrid>
        <w:gridCol w:w="3369"/>
        <w:gridCol w:w="2026"/>
        <w:gridCol w:w="2027"/>
        <w:gridCol w:w="2892"/>
      </w:tblGrid>
      <w:tr w:rsidR="006B7790" w:rsidRPr="00C955CC" w:rsidTr="001878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  <w:tr w:rsidR="006B7790" w:rsidRPr="00C955CC" w:rsidTr="001878F9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Котельные:</w:t>
            </w:r>
          </w:p>
          <w:p w:rsidR="006B7790" w:rsidRPr="00C955CC" w:rsidRDefault="006B7790" w:rsidP="00094B71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пер. Овражный,                    пер. Коммунистический</w:t>
            </w:r>
          </w:p>
          <w:p w:rsidR="006B7790" w:rsidRPr="00C955CC" w:rsidRDefault="006B7790" w:rsidP="00094B71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ВЧД (приобретено котельное оборудование)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обл. бюджет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proofErr w:type="gram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7E51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юджет</w:t>
            </w:r>
          </w:p>
        </w:tc>
      </w:tr>
      <w:tr w:rsidR="006B7790" w:rsidRPr="00C955CC" w:rsidTr="001878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790" w:rsidRPr="00C955CC" w:rsidRDefault="006B7790" w:rsidP="00094B71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b/>
                <w:sz w:val="24"/>
                <w:szCs w:val="24"/>
              </w:rPr>
              <w:t>5153,7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4850,4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0" w:rsidRPr="00C955CC" w:rsidRDefault="006B7790" w:rsidP="00094B71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CC">
              <w:rPr>
                <w:rFonts w:ascii="Times New Roman" w:eastAsia="Times New Roman" w:hAnsi="Times New Roman"/>
                <w:sz w:val="24"/>
                <w:szCs w:val="24"/>
              </w:rPr>
              <w:t>303,3</w:t>
            </w:r>
          </w:p>
        </w:tc>
      </w:tr>
    </w:tbl>
    <w:p w:rsidR="003F0FBD" w:rsidRPr="00C955CC" w:rsidRDefault="003F0FB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года администрацией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Магдагачи в сфере жилищно-коммунального хозяйства  выделены средства</w:t>
      </w:r>
      <w:r w:rsidR="007E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аварийное обслуживание канализационных  сетей;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</w:t>
      </w:r>
      <w:r w:rsidR="007E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насосов ЭЦВ 6-10-140, ЭЦВ 8-25 100 (ООО «Водоканал»);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участка тепловой сети (ул. Горького 15);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сварочные работы на станции обезжелезивания;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водонапорной башни в п. Красная Падь;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дымососа (котельная пер.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Коммунистический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</w:t>
      </w:r>
      <w:r w:rsidR="007E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канализационных сетей – 30 м (пер. Овражный);</w:t>
      </w:r>
    </w:p>
    <w:p w:rsidR="003F0FBD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</w:t>
      </w:r>
      <w:r w:rsidR="007E51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водовода – 70 м (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идущая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ж/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вокзалу);</w:t>
      </w:r>
    </w:p>
    <w:p w:rsidR="003F0FBD" w:rsidRPr="00C955CC" w:rsidRDefault="007E512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печных труб и печей в домах неблагоустроенного фонда;</w:t>
      </w:r>
    </w:p>
    <w:p w:rsidR="0013189E" w:rsidRPr="00C955CC" w:rsidRDefault="003F0FB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за</w:t>
      </w:r>
      <w:r w:rsidR="0013189E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валинок (ул. К.Маркса 38, 46).</w:t>
      </w:r>
    </w:p>
    <w:p w:rsidR="0013189E" w:rsidRPr="00C955CC" w:rsidRDefault="0013189E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 в сфере жилищно-коммунального хозяйства  были </w:t>
      </w:r>
      <w:r w:rsidR="00734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работы:</w:t>
      </w:r>
    </w:p>
    <w:p w:rsidR="0013189E" w:rsidRPr="00C955CC" w:rsidRDefault="0013189E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устройству входной группы по ул. Горького, 15 (устройство пандуса);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контейнеров и контейнерных площадок; 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крупногабаритного мусора;</w:t>
      </w:r>
    </w:p>
    <w:p w:rsidR="0013189E" w:rsidRPr="00C955CC" w:rsidRDefault="0013189E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уборка мусорных контейнеров (центральная площадь, парк, неблагоустроенные двухэтажные дома);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контейнерных площадок (частный сектор);</w:t>
      </w:r>
    </w:p>
    <w:p w:rsidR="00734C2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чистка ливневых стоков</w:t>
      </w:r>
      <w:r w:rsidR="00734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канализационных колодцев (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аркса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Молодежная 1, К.Маркса 12);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водонапорной башни в п. Красная Падь;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насоса ЭЦВ 8-25-125</w:t>
      </w:r>
      <w:r w:rsidR="0073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станции обезжелезивания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труб стальных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водогазопроводных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 на 470,7 тыс. руб.);</w:t>
      </w:r>
    </w:p>
    <w:p w:rsidR="0013189E" w:rsidRPr="00C955CC" w:rsidRDefault="0013189E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поставк</w:t>
      </w:r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гранодиорита</w:t>
      </w:r>
      <w:proofErr w:type="spellEnd"/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третьего фильтра  станции обезжелезивания;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аварийное обслуживание канализационных сетей;</w:t>
      </w:r>
    </w:p>
    <w:p w:rsidR="0013189E" w:rsidRPr="00C955CC" w:rsidRDefault="0013189E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водолазного обследования и очис</w:t>
      </w:r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дна акватории дна «Плотина»;</w:t>
      </w:r>
    </w:p>
    <w:p w:rsidR="00074725" w:rsidRPr="00C955CC" w:rsidRDefault="000C4C2F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</w:t>
      </w:r>
      <w:r w:rsidR="003F0FB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</w:t>
      </w:r>
      <w:r w:rsidR="0007472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(ул. Ленина 35, К.Маркса 46); </w:t>
      </w:r>
    </w:p>
    <w:p w:rsidR="00074725" w:rsidRPr="00C955CC" w:rsidRDefault="0007472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замена тепловых сетей и сетей водоснабже</w:t>
      </w:r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ТУ (парк) до ж/</w:t>
      </w:r>
      <w:proofErr w:type="spellStart"/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F0FBD" w:rsidRPr="00C955CC" w:rsidRDefault="0007472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канализационных колодцев (11 </w:t>
      </w:r>
      <w:proofErr w:type="spellStart"/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расположенных на автодорогах</w:t>
      </w:r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90" w:rsidRPr="00C955CC" w:rsidRDefault="0087663E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получению положительного заключения по результатам государственной экспертизы проектной документации в части проверки достоверности определения сметной стоимости по объекту «Капитальный ремонт гидротехнических сооружений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Магдагачинского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водохранилища» (реестровый № 28-1-1-2-022799-2020 от 05.06.2020 г.). </w:t>
      </w:r>
      <w:r w:rsidR="00DD1777" w:rsidRP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этого сделать не могли.</w:t>
      </w:r>
      <w:r w:rsidR="00B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ГТС будет проведен в 2021 году</w:t>
      </w:r>
      <w:r w:rsidR="00B44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777" w:rsidRPr="00C955CC" w:rsidRDefault="00DD1777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362" w:rsidRPr="00C955CC" w:rsidRDefault="00226362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жилищный контроль</w:t>
      </w:r>
    </w:p>
    <w:p w:rsidR="00226362" w:rsidRPr="00C955CC" w:rsidRDefault="002263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рабочий поселок (поселок городского типа) Магдагачи в отношении юридических лиц и индивидуальных предпринимателей </w:t>
      </w:r>
      <w:r w:rsidR="00545D9A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</w:t>
      </w:r>
      <w:r w:rsidR="00545D9A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внеплановых проверок в рамках муниципального жилищного контроля.</w:t>
      </w:r>
    </w:p>
    <w:p w:rsidR="00226362" w:rsidRPr="00C955CC" w:rsidRDefault="00545D9A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несено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об устранении нарушений жилищного законодательства (из них –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proofErr w:type="gramStart"/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агдагачи</w:t>
      </w:r>
      <w:proofErr w:type="spellEnd"/>
      <w:r w:rsidR="0022636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 – ООО «Эталон», 3 – ООО «Чистый двор»). </w:t>
      </w:r>
    </w:p>
    <w:p w:rsidR="005A2BEF" w:rsidRPr="00C955CC" w:rsidRDefault="00226362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проблемным вопросам по функции осуществления муниципального жилищного контроля необходимо отнести неисполнительность управляющих организаций, отсутствие взаимодейс</w:t>
      </w:r>
      <w:r w:rsidR="00B4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между </w:t>
      </w:r>
      <w:proofErr w:type="spellStart"/>
      <w:r w:rsidR="00B4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="00B4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управляющими организациями</w:t>
      </w:r>
      <w:r w:rsidR="00545D9A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ЕДДС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2BE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5A2BEF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 от 1 апреля 2020 г. № 98-ФЗ "</w:t>
      </w:r>
      <w:hyperlink r:id="rId7" w:history="1">
        <w:r w:rsidR="005A2BEF" w:rsidRPr="00C955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  </w:r>
      </w:hyperlink>
      <w:r w:rsidR="005A2BEF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 был </w:t>
      </w:r>
      <w:r w:rsidR="005A2BEF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установлен запрет на проведение</w:t>
      </w:r>
      <w:r w:rsidR="005A2BEF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 с 1 апреля по 31 декабря 2020 года проверок в отношении субъектов малого и среднего бизнеса, за исключением проверок в связи с причинением или угрозой причинения вреда</w:t>
      </w:r>
      <w:proofErr w:type="gramEnd"/>
      <w:r w:rsidR="005A2BEF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 и здоровью граждан, возникновением ЧС природного и техногенного характера».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своевременного получения субсидий </w:t>
      </w:r>
      <w:r w:rsidR="00686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областного бюджета на 2021 год на </w:t>
      </w:r>
      <w:proofErr w:type="spell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софинансирование</w:t>
      </w:r>
      <w:proofErr w:type="spell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по модернизации коммунальной инфраструктуры подготовлена</w:t>
      </w:r>
      <w:r w:rsidR="00686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направлена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потребности в средствах областного бюджета, в рамках которой запланировано проведение следующих мероприятий:</w:t>
      </w:r>
    </w:p>
    <w:p w:rsidR="0087663E" w:rsidRPr="00C955CC" w:rsidRDefault="0087663E" w:rsidP="00094B71">
      <w:pPr>
        <w:numPr>
          <w:ilvl w:val="1"/>
          <w:numId w:val="2"/>
        </w:numPr>
        <w:tabs>
          <w:tab w:val="clear" w:pos="928"/>
          <w:tab w:val="num" w:pos="0"/>
          <w:tab w:val="num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 водовода питьевой воды в лотки от МКД № 7а по ул. Дзержинского до пер. Коммунистический протяженностью 518,8 м</w:t>
      </w:r>
      <w:r w:rsidR="00686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(центральный водовод)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87663E" w:rsidRPr="00C955CC" w:rsidRDefault="00686F26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63E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 водовода питьевой воды от здания ГИБДД по ул. М.Горького до ТУ-0 котельной КЕ-25 протяженностью 400 м;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капитальный ремонт здания и оборудования канализационной насосной станции № 2 (КНС-2 по ул. </w:t>
      </w: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Вокзальная</w:t>
      </w:r>
      <w:proofErr w:type="gram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здания и оборудования канализационной насосной станции № 3 (КНС-3, район котельной КЕ-25);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замена трубопровода через р. Магдагачи, протяженностью 360 м;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замена водоводов от скважин станции обезжелезивания до станции 2-го подъема, протяженностью 1,6 км;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замена тепловой изоляции и ремонт лотков на участке тепловой сети от ТУ4-ТУ2 по ул. М.Горького</w:t>
      </w:r>
      <w:r w:rsidR="00686F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протяженностью 168 м;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замена участка тепловой сети от ТК 15 возле МКД № 7 пер. Коммунистический до МКД № 11 ул. Новая</w:t>
      </w:r>
      <w:r w:rsidR="00A961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протяженностью 212 м;</w:t>
      </w:r>
      <w:proofErr w:type="gramEnd"/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замена трубопровода ГВС, ХВС, отопления на участке от МКД № 9 до МКД </w:t>
      </w:r>
      <w:r w:rsidR="00A96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№ 20 по ул. М.Горького протяженностью 42 п</w:t>
      </w: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замена трубопровода ГВС на участке от ТУ № 28 до ТУ № 34 по ул. М.Горького, протяженностью 300 п</w:t>
      </w: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 2-х автоматизированных котлов и монтаж двухконтурной системы на котельной пер. Коммунистический;</w:t>
      </w:r>
    </w:p>
    <w:p w:rsidR="0087663E" w:rsidRPr="00C955CC" w:rsidRDefault="0087663E" w:rsidP="00094B71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смена участка тепловой сети,</w:t>
      </w:r>
      <w:r w:rsidR="00A96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горячего и холодного водоснабжения от ТУ пер. Коммунистический до ввода в МКД № 17 по ул. К. Маркса протяженностью 93 м.</w:t>
      </w:r>
      <w:proofErr w:type="gramEnd"/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Проведена работа по проверке готовности теплоснабжающих организаций (ООО «МТК», 5 котельных) и потребителей тепловой энергии (71 МКД) на территории муниципального образования </w:t>
      </w:r>
      <w:proofErr w:type="spell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. Магдагачи к отопительному периоду 2020-2021 гг.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проверки подтверждена готовность </w:t>
      </w:r>
      <w:r w:rsidR="00040DBD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5 котельных. 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40DBD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.10.2020 года введена в действие новая модульная котельная на пер. </w:t>
      </w: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Овражный</w:t>
      </w:r>
      <w:proofErr w:type="gram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проверки готовности к ОЗП 2020-2021 гг. многоквартирных жилых домов паспорта готовности МКД выданы: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«Чистый двор» - 9 МКД;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«Эталон» - 5 МКД;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«Амурская управляющая компания. Магдагачи» - из 57 МКД паспорта готовности выданы на 47 МКД, готовность 10 МКД подтверждена актами проверки готовности, паспорта готовности не выданы, так как в установленные законом сроки замечания </w:t>
      </w:r>
      <w:r w:rsidR="00040DBD"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управляющей компанией </w:t>
      </w: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не были устранены.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Готовность муниципального образования </w:t>
      </w:r>
      <w:proofErr w:type="spell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Магдагачи в целом к отопительному периоду 2020-2021 гг. </w:t>
      </w:r>
      <w:proofErr w:type="gram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подтверждена</w:t>
      </w:r>
      <w:proofErr w:type="gram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актом № А-РП-370-716-о-03А-14 от 16.10.2020 г. Дальневосточного управления федеральной службы по экологическому, технологическому и атомному надзору.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Проводилась работа по комиссионному обследованию содержания управляющими организациями </w:t>
      </w:r>
      <w:proofErr w:type="spellStart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общедомового</w:t>
      </w:r>
      <w:proofErr w:type="spellEnd"/>
      <w:r w:rsidRPr="00C9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имущества (чердаки, подвалы и т.п.) по жалобам граждан, а также обследования жилых помещений на предмет соблюдения температурного режима, температуры подачи горячей воды и т.п. по заявлениям граждан. </w:t>
      </w:r>
    </w:p>
    <w:p w:rsidR="0087663E" w:rsidRPr="00C955CC" w:rsidRDefault="0087663E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  впервые за всю историю деятельности администрации обратили внимание на проблему людей с ограниченными возможностями. В многоквартирном доме </w:t>
      </w:r>
      <w:r w:rsidR="00A961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15 по ул. М.Горького установлен пандус, теперь молодой человек имеет возможность самостоятельно передвигаться, выезжать на инвалидной коляске на улицу.</w:t>
      </w:r>
      <w:r w:rsidR="002F5760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Аналогичная </w:t>
      </w:r>
      <w:r w:rsidR="00E310DA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работа проводится в </w:t>
      </w:r>
      <w:r w:rsidR="002F5760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</w:t>
      </w:r>
      <w:r w:rsidR="00E310DA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2F5760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21</w:t>
      </w:r>
      <w:r w:rsidR="00E310DA" w:rsidRPr="00C955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ул. Советская.</w:t>
      </w:r>
    </w:p>
    <w:p w:rsidR="00226362" w:rsidRPr="00C955CC" w:rsidRDefault="0022636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27" w:rsidRPr="00C955CC" w:rsidRDefault="00F72827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Имущество и землеустройство</w:t>
      </w:r>
    </w:p>
    <w:p w:rsidR="00F72827" w:rsidRPr="00C955CC" w:rsidRDefault="00CC01E8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82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7282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7282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Магдагачи были реализованы мероприятия в сфере управления и распоряжения объектами муниципальной собственности поселения, в том числе земельными участками, обеспечивая поступление в бюджет поселения платежей от продажи и аренды муниципального имущества и земельных участков.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2019-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была проведена следующая работа: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заключено 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аренды на земельные участки без проведения аукциона;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заключено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расторжении договоров аренды на земельные участки в связи с выкупом;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вынесено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земельного участка в собственность;</w:t>
      </w:r>
    </w:p>
    <w:p w:rsidR="00F72827" w:rsidRPr="00C955CC" w:rsidRDefault="006D43E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проведен31 аукцион</w:t>
      </w:r>
      <w:r w:rsidR="00F72827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долгосрочной аренды;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вынесено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об утверждении схем земельных участков;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внесены изменения в ПЗЗ (изменено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планировочных кварталов);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заключено 20 договоров купли-продажи на земельные участки;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заключено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Дальневосточному гектару;</w:t>
      </w:r>
    </w:p>
    <w:p w:rsidR="00F72827" w:rsidRPr="00C955CC" w:rsidRDefault="00F72827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оформлен в собственность МО один земельный участок площадью 9063 кв. м;</w:t>
      </w:r>
    </w:p>
    <w:p w:rsidR="00F72827" w:rsidRPr="00C955CC" w:rsidRDefault="00F72827" w:rsidP="00094B71">
      <w:pPr>
        <w:tabs>
          <w:tab w:val="left" w:pos="202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поставлены на учет 14 </w:t>
      </w:r>
      <w:proofErr w:type="gramStart"/>
      <w:r w:rsidR="005A2BE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недвижимого имущества.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признанию бесхозных объектов продолжается. </w:t>
      </w:r>
    </w:p>
    <w:p w:rsidR="00860199" w:rsidRDefault="00860199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Пересмотрены договоры аренды с арендаторами на муниципальное имущество. Расторгли договор аренды на баню с ООО «Эгида» как с недобросовестным исполнителем услуг. Заключили договор аренды с ООО «ЭВАЗ» на тупик, который очень</w:t>
      </w:r>
      <w:r w:rsidRPr="00C955CC">
        <w:rPr>
          <w:rFonts w:ascii="Times New Roman" w:hAnsi="Times New Roman" w:cs="Times New Roman"/>
          <w:sz w:val="24"/>
          <w:szCs w:val="24"/>
        </w:rPr>
        <w:tab/>
        <w:t xml:space="preserve"> длительное время использовался без договорных отношений.</w:t>
      </w:r>
    </w:p>
    <w:p w:rsidR="00927146" w:rsidRPr="00C955CC" w:rsidRDefault="00927146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указанные мероприятия направлены на пополнение бюджета муниципального образования.</w:t>
      </w:r>
    </w:p>
    <w:p w:rsidR="00860199" w:rsidRPr="00C955CC" w:rsidRDefault="00860199" w:rsidP="00094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5CC">
        <w:rPr>
          <w:rFonts w:ascii="Times New Roman" w:hAnsi="Times New Roman" w:cs="Times New Roman"/>
          <w:sz w:val="24"/>
          <w:szCs w:val="24"/>
        </w:rPr>
        <w:t>Отстояли ж/</w:t>
      </w:r>
      <w:proofErr w:type="spellStart"/>
      <w:r w:rsidRPr="00C955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55CC">
        <w:rPr>
          <w:rFonts w:ascii="Times New Roman" w:hAnsi="Times New Roman" w:cs="Times New Roman"/>
          <w:sz w:val="24"/>
          <w:szCs w:val="24"/>
        </w:rPr>
        <w:t xml:space="preserve"> переезд для владельцев гаражей в районе ЭЧК. Данный вопрос решался на личной встрече с руководством Забайкальской железной дорогой.</w:t>
      </w:r>
    </w:p>
    <w:p w:rsidR="00F72827" w:rsidRPr="00C955CC" w:rsidRDefault="00F72827" w:rsidP="00094B71">
      <w:pPr>
        <w:tabs>
          <w:tab w:val="left" w:pos="202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BD" w:rsidRPr="00C955CC" w:rsidRDefault="003F0FBD" w:rsidP="00094B71">
      <w:pPr>
        <w:tabs>
          <w:tab w:val="left" w:pos="202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</w:p>
    <w:p w:rsidR="00F26F81" w:rsidRPr="00C955CC" w:rsidRDefault="00F26F81" w:rsidP="00094B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 показателем   благоустройства   является  санитарное  состояние территории поселения, которое на сегодняшний день остается одной из проблемных сфер жизни поселка.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30D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август 2019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30D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октябрь 2020 года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за счет средств, предусмотренных в бюджете поселения, проделана следующая работа:</w:t>
      </w:r>
    </w:p>
    <w:p w:rsidR="00F26F81" w:rsidRPr="00C955CC" w:rsidRDefault="00F26F81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кладбища и вывоз мусора с кладбища;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захоронение бесхозных трупов;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подводящих сетей к памятнику им. Курбатова;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покраска и побелка памятников. За счет областных средств выполнен ремонт памятника воинам ВОВ по программе «Увековечение памяти погибших при защите Отечества на 2019-2024 годы»;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спортивной площадки (ул. Северная);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световых панно на центральной площади;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замена, установка и монтаж приборов учета уличного освещения;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эксплуатационные работы по ремонту, замене уличных светильников;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скашивание травы и санитарная обрезка деревьев;</w:t>
      </w:r>
    </w:p>
    <w:p w:rsidR="00D30D4D" w:rsidRPr="00C955CC" w:rsidRDefault="006D43E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-</w:t>
      </w:r>
      <w:r w:rsidR="00F26F81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 по вывозу мусора с несанкционированных свалок</w:t>
      </w:r>
      <w:r w:rsidR="002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F81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Лесная, Амурская, Чапаева, К.Маркса 38, пер</w:t>
      </w:r>
      <w:r w:rsidR="00252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Менжинского, район кладбища);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мероприятия по вывозу мусора с несанкционированных свалок  (ул. Локомотивная – ул. Путевая, дорога (съезд) к водохранилищу «Пл</w:t>
      </w:r>
      <w:r w:rsidR="002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тина», начало улицы Амурская, овраг между домами №</w:t>
      </w:r>
      <w:r w:rsidR="002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4 и №</w:t>
      </w:r>
      <w:r w:rsidR="002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 ул. Локомотивная);</w:t>
      </w:r>
      <w:proofErr w:type="gramEnd"/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плотины и вывоз мусора;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мертвых  животных;</w:t>
      </w:r>
    </w:p>
    <w:p w:rsidR="00F26F81" w:rsidRPr="00C955CC" w:rsidRDefault="0025205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установка баннеров к </w:t>
      </w:r>
      <w:r w:rsidR="0094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</w:t>
      </w:r>
      <w:r w:rsidR="00F26F81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ра</w:t>
      </w:r>
      <w:r w:rsidR="002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зрушенных и сгоревших домов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6F81" w:rsidRPr="00C955CC" w:rsidRDefault="00F26F81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бани;</w:t>
      </w:r>
    </w:p>
    <w:p w:rsidR="00F26F81" w:rsidRPr="00C955CC" w:rsidRDefault="00F26F81" w:rsidP="009459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очистка от мусора водопропускных труб, кюветов;</w:t>
      </w:r>
    </w:p>
    <w:p w:rsidR="00F26F81" w:rsidRPr="00C955CC" w:rsidRDefault="00F26F81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распил и вывоз деревьев и кустарников.</w:t>
      </w:r>
    </w:p>
    <w:p w:rsidR="00D30D4D" w:rsidRPr="00C955CC" w:rsidRDefault="00C0594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2019 года </w:t>
      </w:r>
      <w:r w:rsidR="00D30D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BC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</w:t>
      </w:r>
      <w:r w:rsidR="004F231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ляла</w:t>
      </w:r>
      <w:r w:rsidR="00D30D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30D4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«Чистый поселок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участия в акции б</w:t>
      </w:r>
      <w:r w:rsidR="00A73689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приглашены </w:t>
      </w:r>
      <w:r w:rsidR="006D43E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поселка. Но, к сожалению желающих не нашлось. Работники администрации и МКУ «АХС» своими силами убирали несанкционированные свалки, образованные несознательными жителями.</w:t>
      </w:r>
    </w:p>
    <w:p w:rsidR="00F26F81" w:rsidRPr="00C955CC" w:rsidRDefault="00F26F81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Магдагачи действует муниципальная программа «Формирование современной городской среды н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2018-2022 годы </w:t>
      </w:r>
      <w:proofErr w:type="spellStart"/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Магдагачи».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 из областного бюджета выделена субсидия на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поддержке проектов развития территорий поселения, основанных на местных инициативах.</w:t>
      </w:r>
      <w:r w:rsidR="00DE268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работы по устройству части 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</w:t>
      </w:r>
      <w:r w:rsidR="00DE268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 культуры при участии жителей поселка и спонсоров.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59"/>
        <w:gridCol w:w="1560"/>
        <w:gridCol w:w="1417"/>
        <w:gridCol w:w="1559"/>
      </w:tblGrid>
      <w:tr w:rsidR="00F26F81" w:rsidRPr="00C955CC" w:rsidTr="00CC01E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26F81" w:rsidRPr="00C955CC" w:rsidTr="00CC01E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спонсоров</w:t>
            </w:r>
          </w:p>
        </w:tc>
      </w:tr>
      <w:tr w:rsidR="00F26F81" w:rsidRPr="00C955CC" w:rsidTr="00CC01E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left="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парка культуры </w:t>
            </w:r>
            <w:proofErr w:type="spellStart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Магдагачи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left="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left="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left="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81" w:rsidRPr="00C955CC" w:rsidRDefault="00F26F81" w:rsidP="00094B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</w:t>
            </w:r>
          </w:p>
        </w:tc>
      </w:tr>
    </w:tbl>
    <w:p w:rsidR="00EF6265" w:rsidRPr="00C955CC" w:rsidRDefault="00EF626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год был юбилейным для поселка. Администрация объяв</w:t>
      </w:r>
      <w:r w:rsidR="00534310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конкурс на «</w:t>
      </w:r>
      <w:r w:rsidR="00534310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двор». По результатам конкурса были выявлены победители, и в качестве награды участникам были подарены детские и уличные спортивные площадки.</w:t>
      </w:r>
    </w:p>
    <w:p w:rsidR="00CC01E8" w:rsidRDefault="00BE039D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Жилищная политика</w:t>
      </w:r>
    </w:p>
    <w:p w:rsidR="00BE039D" w:rsidRPr="00CC01E8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F626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</w:t>
      </w:r>
      <w:r w:rsidR="00EF626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жилищной комиссии, на которых были поставлены на учет  7 семей, нуждающихся в получении жилого помещения.</w:t>
      </w:r>
    </w:p>
    <w:p w:rsidR="00BE039D" w:rsidRPr="00C955CC" w:rsidRDefault="00BE039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 2020 г. на учете на получение жилого помещения состоят 286 человек.</w:t>
      </w:r>
    </w:p>
    <w:p w:rsidR="00BE039D" w:rsidRPr="00C955CC" w:rsidRDefault="00BE039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данный период получили жилые помещения  </w:t>
      </w:r>
      <w:r w:rsidR="00EF626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семей. </w:t>
      </w:r>
      <w:r w:rsidR="00EF6265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переселены из ветхого аварийного жилья.</w:t>
      </w:r>
    </w:p>
    <w:p w:rsidR="000C4C2F" w:rsidRPr="00C955CC" w:rsidRDefault="000C4C2F" w:rsidP="00094B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ЖКХ созданы  комиссии по ликвидации задолженности населения по  оплате ЖКУ. Контролируются сроки задолженности, систематически оформляются и подаются исковые заявления в  суд в целях принудительного взыскания задолженности. Начата работа по выселению должников из муниципального жилья.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Магдагачинский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поданы </w:t>
      </w:r>
      <w:r w:rsidR="00534310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исковых заявления о выселении жильцов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по договорам социального найма и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задолженность за коммунальные услуги.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отказали, по </w:t>
      </w:r>
      <w:r w:rsidR="00534310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решение в пользу администрации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Магдагачи, выселить и расторгнуть договор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0F6CB4" w:rsidRPr="00C955CC" w:rsidRDefault="000F6CB4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9D" w:rsidRPr="00C955CC" w:rsidRDefault="00BE039D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населением</w:t>
      </w:r>
    </w:p>
    <w:p w:rsidR="00BE039D" w:rsidRPr="00C955CC" w:rsidRDefault="00534310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4BC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4BC2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Магдагачи поступило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</w:t>
      </w:r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 граждан поселка. </w:t>
      </w:r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жалобам и вопросам заявителям предоставл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оказывается помощь</w:t>
      </w:r>
      <w:r w:rsidR="00BE039D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39D" w:rsidRPr="00C955CC" w:rsidRDefault="00BE039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проводится обход территорий частного сектора на предмет перерегистрации данных в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BE039D" w:rsidRPr="00C955CC" w:rsidRDefault="00BE039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Проводилась работа по информированию населения о профилактике заболеваемости животных.</w:t>
      </w:r>
    </w:p>
    <w:p w:rsidR="00BE039D" w:rsidRPr="00C955CC" w:rsidRDefault="00BE039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Ведется информационная работа по заболеваемости COVID-19.</w:t>
      </w:r>
    </w:p>
    <w:p w:rsidR="00BE039D" w:rsidRPr="00C955CC" w:rsidRDefault="00BE039D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Магдагачи совместно с другими организациями осуществляется сбор документов для получения субсидий, адресной помощи, материальной помощи гражданами поселка, поступления детей в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/сады и школы</w:t>
      </w:r>
    </w:p>
    <w:p w:rsidR="00BE039D" w:rsidRPr="00C955CC" w:rsidRDefault="00BE039D" w:rsidP="00094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BD" w:rsidRPr="00C955CC" w:rsidRDefault="00EF6265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Заключение </w:t>
      </w:r>
    </w:p>
    <w:p w:rsidR="0043723B" w:rsidRPr="00C955CC" w:rsidRDefault="0043723B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23B" w:rsidRPr="00C955CC" w:rsidRDefault="0043723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я сама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оценивала свою деятельность я бы оценила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 по пятибалльной системе на «3».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ошибки в работе</w:t>
      </w:r>
      <w:r w:rsidR="00CC01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было не мало, были и удачные проекты. Долго присматривалась к людям, в некоторых ошибалась, поэтому большинство решений приходилось принимать одной, самостоятельно. Сказать, что было трудно – это не сказать ничего. Действительно очень тяжело решать многочисленные проблемы поселка. Я не могу сказать, что ничего не сделано, как пишут в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тех финансовых трудностях, при нашем дефиците бюджета, при отсутствующем автопарке</w:t>
      </w:r>
      <w:r w:rsidR="00674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смогли решить поставленные задачи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не на 100%, но мы старались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23B" w:rsidRPr="00C955CC" w:rsidRDefault="0043723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комфортного проживания населения путем реализации мероприятий по благоустройству территории поселка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благоустройство парка, оснащение неблагоустроенного и частного секторов контейнерными площадками и контейнерами, скос растительности, разбор заброшенных строений, со дня на день начнем работы по восстановлен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уличного освещения поселка. </w:t>
      </w:r>
      <w:r w:rsidR="0094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работы по устройству парковки в районе центральной больницы, которая  в весенний период 2021 года будет ограждена.</w:t>
      </w:r>
    </w:p>
    <w:p w:rsidR="00BC75F6" w:rsidRPr="00C955CC" w:rsidRDefault="0043723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емонт и реконструкция объектов жилищно-коммунального хозяйства -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6A110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основная задача -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поселка обеспечены теплом, водой и светом благодаря хорошо поставленной совместной работы администрации с управляющими,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ресурсоснабжающими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компаниями, а также при огромной финансовой поддержке областного бюджета</w:t>
      </w:r>
      <w:r w:rsidR="006A110F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23B" w:rsidRPr="00C955CC" w:rsidRDefault="00BC75F6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пер. 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Овражный</w:t>
      </w:r>
      <w:proofErr w:type="gram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и запущена модульная котельная, которая является экономически выгодным проектом. С 2015 года котельная по указанному адресу </w:t>
      </w:r>
      <w:r w:rsidR="0067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трижды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признавалась аварийной, но действий не следовало никаких. В этом году </w:t>
      </w:r>
      <w:r w:rsidR="0067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</w:t>
      </w:r>
      <w:r w:rsidR="0067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добиться, чтобы нам выделили деньги на строительство новой котельной. </w:t>
      </w:r>
    </w:p>
    <w:p w:rsidR="0043723B" w:rsidRPr="00C955CC" w:rsidRDefault="0043723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9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беспечение сохранности и ремонт существующей сети автомобильных дорог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своими силами справиться с ремонтом дорог администрация не в силах: нет спецтехники, не хватает специалистов для ремонта и поддержания имеющегося автопарка, но благодаря финансовой поддержке области мы сумеем привести наши дороги в соответст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вие. Не сразу конечно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Мною подготовлено</w:t>
      </w:r>
      <w:r w:rsidR="0067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направлено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губернатору Амурской области с просьбой выделить администрации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Магдагачи комбинированную дорожную машину.</w:t>
      </w:r>
      <w:r w:rsidR="0009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верить, что нас в очередной раз в области услышат и помогут.</w:t>
      </w:r>
    </w:p>
    <w:p w:rsidR="00690238" w:rsidRPr="00C955CC" w:rsidRDefault="0043723B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пополнении бюджета 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приходится, т.к. основная задача на сегодняшний день – это рассчитаться с долгами по исполнительным листам, по договорам оказания услуг. В 2020 году получилось сэкономить бюджетные средства, путем исключения из договора с администрацией </w:t>
      </w:r>
      <w:proofErr w:type="spell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Магдагачинского</w:t>
      </w:r>
      <w:proofErr w:type="spellEnd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содержание Дома культуры р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 по коммунальным услугам </w:t>
      </w:r>
      <w:r w:rsidR="00441950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75F6"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содержать ЕДДС района.</w:t>
      </w:r>
      <w:r w:rsidR="0067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спасибо хочу сказать депутатскому корпусу</w:t>
      </w:r>
      <w:proofErr w:type="gramStart"/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41950" w:rsidRDefault="00A1572C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475" w:rsidRDefault="0089247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75" w:rsidRDefault="0089247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75" w:rsidRPr="00C955CC" w:rsidRDefault="00892475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BC2" w:rsidRPr="00C955CC" w:rsidRDefault="006C4BC2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BC2" w:rsidRPr="00C955CC" w:rsidRDefault="006C4BC2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441950" w:rsidRPr="00C955CC" w:rsidRDefault="00441950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5F6" w:rsidRPr="00C955CC" w:rsidRDefault="00BC75F6" w:rsidP="00094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2421" w:rsidRPr="00C955CC" w:rsidRDefault="00D62421" w:rsidP="00094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421" w:rsidRPr="00C955CC" w:rsidRDefault="00D62421" w:rsidP="00094B7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B" w:rsidRPr="00C955CC" w:rsidRDefault="0043723B" w:rsidP="00094B7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723B" w:rsidRPr="00C955CC" w:rsidSect="0025205D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51" w:rsidRDefault="00467B51" w:rsidP="00DA7461">
      <w:pPr>
        <w:spacing w:after="0" w:line="240" w:lineRule="auto"/>
      </w:pPr>
      <w:r>
        <w:separator/>
      </w:r>
    </w:p>
  </w:endnote>
  <w:endnote w:type="continuationSeparator" w:id="1">
    <w:p w:rsidR="00467B51" w:rsidRDefault="00467B51" w:rsidP="00DA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576224"/>
      <w:docPartObj>
        <w:docPartGallery w:val="Page Numbers (Bottom of Page)"/>
        <w:docPartUnique/>
      </w:docPartObj>
    </w:sdtPr>
    <w:sdtContent>
      <w:p w:rsidR="00945997" w:rsidRDefault="009F7DF5">
        <w:pPr>
          <w:pStyle w:val="a5"/>
          <w:jc w:val="right"/>
        </w:pPr>
        <w:fldSimple w:instr="PAGE   \* MERGEFORMAT">
          <w:r w:rsidR="00892475">
            <w:rPr>
              <w:noProof/>
            </w:rPr>
            <w:t>10</w:t>
          </w:r>
        </w:fldSimple>
      </w:p>
    </w:sdtContent>
  </w:sdt>
  <w:p w:rsidR="00945997" w:rsidRDefault="00945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51" w:rsidRDefault="00467B51" w:rsidP="00DA7461">
      <w:pPr>
        <w:spacing w:after="0" w:line="240" w:lineRule="auto"/>
      </w:pPr>
      <w:r>
        <w:separator/>
      </w:r>
    </w:p>
  </w:footnote>
  <w:footnote w:type="continuationSeparator" w:id="1">
    <w:p w:rsidR="00467B51" w:rsidRDefault="00467B51" w:rsidP="00DA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A8D"/>
    <w:multiLevelType w:val="hybridMultilevel"/>
    <w:tmpl w:val="6F9C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404F"/>
    <w:multiLevelType w:val="hybridMultilevel"/>
    <w:tmpl w:val="CE9A9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16"/>
    <w:rsid w:val="00010EEE"/>
    <w:rsid w:val="00040DBD"/>
    <w:rsid w:val="0004613A"/>
    <w:rsid w:val="00051529"/>
    <w:rsid w:val="00052E0D"/>
    <w:rsid w:val="00063F64"/>
    <w:rsid w:val="000700C7"/>
    <w:rsid w:val="00071843"/>
    <w:rsid w:val="00074725"/>
    <w:rsid w:val="000758A3"/>
    <w:rsid w:val="00094B71"/>
    <w:rsid w:val="0009571C"/>
    <w:rsid w:val="00096FD0"/>
    <w:rsid w:val="000B2A1E"/>
    <w:rsid w:val="000B7ACD"/>
    <w:rsid w:val="000C4C2F"/>
    <w:rsid w:val="000E6921"/>
    <w:rsid w:val="000F0CD1"/>
    <w:rsid w:val="000F6CB4"/>
    <w:rsid w:val="0011140B"/>
    <w:rsid w:val="00112A13"/>
    <w:rsid w:val="00123F5B"/>
    <w:rsid w:val="00126D1A"/>
    <w:rsid w:val="0013189E"/>
    <w:rsid w:val="001526A8"/>
    <w:rsid w:val="00163656"/>
    <w:rsid w:val="00164044"/>
    <w:rsid w:val="001726F2"/>
    <w:rsid w:val="001878F9"/>
    <w:rsid w:val="0019080E"/>
    <w:rsid w:val="001A2947"/>
    <w:rsid w:val="001C5F09"/>
    <w:rsid w:val="001D6462"/>
    <w:rsid w:val="001D7AFF"/>
    <w:rsid w:val="002103A6"/>
    <w:rsid w:val="00226362"/>
    <w:rsid w:val="00234B49"/>
    <w:rsid w:val="0025205D"/>
    <w:rsid w:val="00252CE4"/>
    <w:rsid w:val="002834EE"/>
    <w:rsid w:val="00297C76"/>
    <w:rsid w:val="002A3E07"/>
    <w:rsid w:val="002D5238"/>
    <w:rsid w:val="002F5760"/>
    <w:rsid w:val="003253EA"/>
    <w:rsid w:val="00343CD6"/>
    <w:rsid w:val="00343FDF"/>
    <w:rsid w:val="003B1734"/>
    <w:rsid w:val="003B630D"/>
    <w:rsid w:val="003F0FBD"/>
    <w:rsid w:val="00405823"/>
    <w:rsid w:val="00431673"/>
    <w:rsid w:val="0043723B"/>
    <w:rsid w:val="00441950"/>
    <w:rsid w:val="00461B9F"/>
    <w:rsid w:val="00467B51"/>
    <w:rsid w:val="004803AB"/>
    <w:rsid w:val="00484A0D"/>
    <w:rsid w:val="0049040D"/>
    <w:rsid w:val="00497A82"/>
    <w:rsid w:val="004D5B03"/>
    <w:rsid w:val="004E55EA"/>
    <w:rsid w:val="004F2312"/>
    <w:rsid w:val="004F3B56"/>
    <w:rsid w:val="004F7FD8"/>
    <w:rsid w:val="00501801"/>
    <w:rsid w:val="0050401E"/>
    <w:rsid w:val="00521847"/>
    <w:rsid w:val="00524560"/>
    <w:rsid w:val="00534310"/>
    <w:rsid w:val="00536BF1"/>
    <w:rsid w:val="00540F53"/>
    <w:rsid w:val="00542E00"/>
    <w:rsid w:val="00545D9A"/>
    <w:rsid w:val="00553F55"/>
    <w:rsid w:val="005547DE"/>
    <w:rsid w:val="005714CA"/>
    <w:rsid w:val="00571F2D"/>
    <w:rsid w:val="00584D62"/>
    <w:rsid w:val="005A2BEF"/>
    <w:rsid w:val="005A7BA8"/>
    <w:rsid w:val="005C214C"/>
    <w:rsid w:val="005C2256"/>
    <w:rsid w:val="005C7A6D"/>
    <w:rsid w:val="005E490E"/>
    <w:rsid w:val="005F3D5A"/>
    <w:rsid w:val="00636916"/>
    <w:rsid w:val="00640C54"/>
    <w:rsid w:val="00646865"/>
    <w:rsid w:val="006747E4"/>
    <w:rsid w:val="00686F26"/>
    <w:rsid w:val="00690238"/>
    <w:rsid w:val="006A110F"/>
    <w:rsid w:val="006B415D"/>
    <w:rsid w:val="006B5682"/>
    <w:rsid w:val="006B7790"/>
    <w:rsid w:val="006C4BC2"/>
    <w:rsid w:val="006C752B"/>
    <w:rsid w:val="006D08D4"/>
    <w:rsid w:val="006D43E5"/>
    <w:rsid w:val="00721B9B"/>
    <w:rsid w:val="00733046"/>
    <w:rsid w:val="00733505"/>
    <w:rsid w:val="00733613"/>
    <w:rsid w:val="00734C2C"/>
    <w:rsid w:val="00754CE0"/>
    <w:rsid w:val="0076148C"/>
    <w:rsid w:val="007A18BE"/>
    <w:rsid w:val="007E512D"/>
    <w:rsid w:val="007E5569"/>
    <w:rsid w:val="007F09B5"/>
    <w:rsid w:val="007F0CA0"/>
    <w:rsid w:val="00814662"/>
    <w:rsid w:val="00842EC7"/>
    <w:rsid w:val="008460D0"/>
    <w:rsid w:val="008567F6"/>
    <w:rsid w:val="00860199"/>
    <w:rsid w:val="0087663E"/>
    <w:rsid w:val="00890EDF"/>
    <w:rsid w:val="00892475"/>
    <w:rsid w:val="008A5B2D"/>
    <w:rsid w:val="008B3655"/>
    <w:rsid w:val="008E6508"/>
    <w:rsid w:val="009153CA"/>
    <w:rsid w:val="00927146"/>
    <w:rsid w:val="00942193"/>
    <w:rsid w:val="00945997"/>
    <w:rsid w:val="00953D90"/>
    <w:rsid w:val="00973F8D"/>
    <w:rsid w:val="00975C14"/>
    <w:rsid w:val="009966C2"/>
    <w:rsid w:val="009B2E33"/>
    <w:rsid w:val="009F7DF5"/>
    <w:rsid w:val="00A032EF"/>
    <w:rsid w:val="00A042B0"/>
    <w:rsid w:val="00A1572C"/>
    <w:rsid w:val="00A3208D"/>
    <w:rsid w:val="00A6142C"/>
    <w:rsid w:val="00A73689"/>
    <w:rsid w:val="00A77658"/>
    <w:rsid w:val="00A8612F"/>
    <w:rsid w:val="00A876F4"/>
    <w:rsid w:val="00A92A5D"/>
    <w:rsid w:val="00A96156"/>
    <w:rsid w:val="00AA045F"/>
    <w:rsid w:val="00AA2443"/>
    <w:rsid w:val="00AB1F71"/>
    <w:rsid w:val="00AB4340"/>
    <w:rsid w:val="00AC5D45"/>
    <w:rsid w:val="00AE4DE3"/>
    <w:rsid w:val="00AE6276"/>
    <w:rsid w:val="00B36C36"/>
    <w:rsid w:val="00B36CE8"/>
    <w:rsid w:val="00B445E8"/>
    <w:rsid w:val="00B53A27"/>
    <w:rsid w:val="00B86E72"/>
    <w:rsid w:val="00BC61E8"/>
    <w:rsid w:val="00BC75F6"/>
    <w:rsid w:val="00BE039D"/>
    <w:rsid w:val="00BE168A"/>
    <w:rsid w:val="00BE7745"/>
    <w:rsid w:val="00BF3F01"/>
    <w:rsid w:val="00C04758"/>
    <w:rsid w:val="00C05945"/>
    <w:rsid w:val="00C211A4"/>
    <w:rsid w:val="00C329F0"/>
    <w:rsid w:val="00C43E23"/>
    <w:rsid w:val="00C80BE7"/>
    <w:rsid w:val="00C955CC"/>
    <w:rsid w:val="00CA1755"/>
    <w:rsid w:val="00CA6E07"/>
    <w:rsid w:val="00CC01E8"/>
    <w:rsid w:val="00D24DA3"/>
    <w:rsid w:val="00D30D4D"/>
    <w:rsid w:val="00D62421"/>
    <w:rsid w:val="00D62BA4"/>
    <w:rsid w:val="00D85522"/>
    <w:rsid w:val="00D87E7C"/>
    <w:rsid w:val="00D97C8A"/>
    <w:rsid w:val="00DA7461"/>
    <w:rsid w:val="00DB73BA"/>
    <w:rsid w:val="00DC5BA3"/>
    <w:rsid w:val="00DD1777"/>
    <w:rsid w:val="00DE2685"/>
    <w:rsid w:val="00DE6D23"/>
    <w:rsid w:val="00DF261B"/>
    <w:rsid w:val="00DF75B3"/>
    <w:rsid w:val="00E03482"/>
    <w:rsid w:val="00E03BA6"/>
    <w:rsid w:val="00E07BC9"/>
    <w:rsid w:val="00E310DA"/>
    <w:rsid w:val="00ED5116"/>
    <w:rsid w:val="00EE5F4D"/>
    <w:rsid w:val="00EF0F89"/>
    <w:rsid w:val="00EF6265"/>
    <w:rsid w:val="00F26C28"/>
    <w:rsid w:val="00F26F81"/>
    <w:rsid w:val="00F27742"/>
    <w:rsid w:val="00F66F04"/>
    <w:rsid w:val="00F72827"/>
    <w:rsid w:val="00F73C91"/>
    <w:rsid w:val="00FA00B6"/>
    <w:rsid w:val="00FA20ED"/>
    <w:rsid w:val="00FB5B11"/>
    <w:rsid w:val="00FC6263"/>
    <w:rsid w:val="00FD3DB0"/>
    <w:rsid w:val="00FD4C91"/>
    <w:rsid w:val="00FE1FBE"/>
    <w:rsid w:val="00FF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461"/>
  </w:style>
  <w:style w:type="paragraph" w:styleId="a5">
    <w:name w:val="footer"/>
    <w:basedOn w:val="a"/>
    <w:link w:val="a6"/>
    <w:uiPriority w:val="99"/>
    <w:unhideWhenUsed/>
    <w:rsid w:val="00DA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61"/>
  </w:style>
  <w:style w:type="table" w:styleId="a7">
    <w:name w:val="Table Grid"/>
    <w:basedOn w:val="a1"/>
    <w:uiPriority w:val="59"/>
    <w:rsid w:val="003F0F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63F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38281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22</cp:revision>
  <cp:lastPrinted>2020-11-12T23:59:00Z</cp:lastPrinted>
  <dcterms:created xsi:type="dcterms:W3CDTF">2020-11-18T06:09:00Z</dcterms:created>
  <dcterms:modified xsi:type="dcterms:W3CDTF">2020-11-19T07:24:00Z</dcterms:modified>
</cp:coreProperties>
</file>