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framePr w:w="8595" w:wrap="auto" w:vAnchor="text" w:hAnchor="page" w:x="2242" w:y="19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>
      <w:pPr>
        <w:framePr w:w="8595" w:wrap="auto" w:vAnchor="text" w:hAnchor="page" w:x="2242" w:y="19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разработчике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актуализированной</w:t>
      </w:r>
      <w:r>
        <w:rPr>
          <w:rFonts w:ascii="Times New Roman" w:hAnsi="Times New Roman"/>
          <w:b/>
          <w:bCs/>
          <w:sz w:val="28"/>
          <w:szCs w:val="28"/>
        </w:rPr>
        <w:t xml:space="preserve"> схемы теплоснабжения </w:t>
      </w:r>
      <w:r>
        <w:rPr>
          <w:rFonts w:ascii="Times New Roman" w:hAnsi="Times New Roman"/>
          <w:b/>
          <w:kern w:val="36"/>
          <w:sz w:val="28"/>
          <w:szCs w:val="28"/>
        </w:rPr>
        <w:t>МО </w:t>
      </w:r>
      <w:r>
        <w:rPr>
          <w:rFonts w:ascii="Times New Roman" w:hAnsi="Times New Roman"/>
          <w:b/>
          <w:sz w:val="28"/>
          <w:szCs w:val="28"/>
        </w:rPr>
        <w:t xml:space="preserve">рабочий поселок </w:t>
      </w:r>
    </w:p>
    <w:p>
      <w:pPr>
        <w:framePr w:w="8595" w:wrap="auto" w:vAnchor="text" w:hAnchor="page" w:x="2242" w:y="19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(поселок городского типа) Магдагачи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>
      <w:pPr>
        <w:framePr w:w="8595" w:wrap="auto" w:vAnchor="text" w:hAnchor="page" w:x="2242" w:y="19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ind w:right="-493" w:rightChars="-224" w:firstLine="708" w:firstLineChars="0"/>
        <w:jc w:val="both"/>
        <w:rPr>
          <w:rFonts w:hint="default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kern w:val="36"/>
          <w:sz w:val="28"/>
          <w:szCs w:val="28"/>
        </w:rPr>
        <w:t xml:space="preserve">МО городское поселение </w:t>
      </w:r>
      <w:r>
        <w:rPr>
          <w:rFonts w:ascii="Times New Roman" w:hAnsi="Times New Roman"/>
          <w:sz w:val="28"/>
          <w:szCs w:val="28"/>
        </w:rPr>
        <w:t xml:space="preserve">рабочий поселок (поселок городского типа) Магдагачи Магдагачинского муниципального района Амурской области уведомляет о </w:t>
      </w:r>
      <w:r>
        <w:rPr>
          <w:rFonts w:ascii="Times New Roman" w:hAnsi="Times New Roman"/>
          <w:sz w:val="28"/>
          <w:szCs w:val="28"/>
          <w:lang w:val="ru-RU"/>
        </w:rPr>
        <w:t>том</w:t>
      </w:r>
      <w:r>
        <w:rPr>
          <w:rFonts w:hint="default" w:ascii="Times New Roman" w:hAnsi="Times New Roman"/>
          <w:sz w:val="28"/>
          <w:szCs w:val="28"/>
          <w:lang w:val="ru-RU"/>
        </w:rPr>
        <w:t>, что разработчиком схемы теплоснабжения пгт. Магдагачи с актуализацией на 2022 год согласно заключенному муниципальному контракту является ООО «Невская энергетика».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6266"/>
    <w:rsid w:val="0C876266"/>
    <w:rsid w:val="153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2022-01-12T04:16:00Z</dcterms:created>
  <dc:creator>User</dc:creator>
  <cp:lastModifiedBy>User</cp:lastModifiedBy>
  <dcterms:modified xsi:type="dcterms:W3CDTF">2022-02-04T01:08:15Z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26C875BEE06B4678A15E331560BEC970</vt:lpwstr>
  </property>
</Properties>
</file>