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1B3FCE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B4B40">
        <w:rPr>
          <w:rFonts w:ascii="Times New Roman" w:hAnsi="Times New Roman" w:cs="Times New Roman"/>
          <w:b/>
          <w:sz w:val="28"/>
          <w:szCs w:val="28"/>
        </w:rPr>
        <w:t>6/33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065A08">
        <w:rPr>
          <w:rFonts w:ascii="Times New Roman" w:hAnsi="Times New Roman" w:cs="Times New Roman"/>
          <w:sz w:val="28"/>
          <w:szCs w:val="28"/>
        </w:rPr>
        <w:t>07. 12</w:t>
      </w:r>
      <w:r w:rsidRPr="001B3FCE">
        <w:rPr>
          <w:rFonts w:ascii="Times New Roman" w:hAnsi="Times New Roman" w:cs="Times New Roman"/>
          <w:sz w:val="28"/>
          <w:szCs w:val="28"/>
        </w:rPr>
        <w:t>. №</w:t>
      </w:r>
      <w:r w:rsidR="00065A08">
        <w:rPr>
          <w:rFonts w:ascii="Times New Roman" w:hAnsi="Times New Roman" w:cs="Times New Roman"/>
          <w:sz w:val="28"/>
          <w:szCs w:val="28"/>
        </w:rPr>
        <w:t xml:space="preserve"> 2355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 депутатов </w:t>
      </w:r>
      <w:proofErr w:type="gramEnd"/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1B3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065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5D" w:rsidRDefault="009E235D" w:rsidP="009E235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9E235D" w:rsidRPr="009E235D" w:rsidRDefault="009E235D" w:rsidP="009E235D">
      <w:pPr>
        <w:spacing w:after="0"/>
        <w:jc w:val="right"/>
        <w:rPr>
          <w:rFonts w:ascii="Times New Roman" w:hAnsi="Times New Roman" w:cs="Times New Roman"/>
        </w:rPr>
      </w:pPr>
      <w:r w:rsidRPr="009E235D">
        <w:rPr>
          <w:rFonts w:ascii="Times New Roman" w:hAnsi="Times New Roman" w:cs="Times New Roman"/>
        </w:rPr>
        <w:t>Принято поселковым Советом народных депутатов 22.12.2022 г.</w:t>
      </w:r>
    </w:p>
    <w:p w:rsidR="009E235D" w:rsidRDefault="009E235D" w:rsidP="009E235D">
      <w:pPr>
        <w:spacing w:after="0"/>
        <w:jc w:val="right"/>
        <w:rPr>
          <w:rFonts w:ascii="Times New Roman" w:hAnsi="Times New Roman" w:cs="Times New Roman"/>
        </w:rPr>
      </w:pPr>
    </w:p>
    <w:p w:rsidR="009E235D" w:rsidRDefault="009E235D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235D" w:rsidRDefault="009E235D" w:rsidP="009E2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имущества, безвозмездно передаваемого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в муниципальную собственность рабочего поселка</w:t>
      </w:r>
    </w:p>
    <w:p w:rsidR="009E235D" w:rsidRDefault="009E235D" w:rsidP="009E2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Магдагачи</w:t>
      </w:r>
    </w:p>
    <w:p w:rsidR="009E235D" w:rsidRDefault="009E235D" w:rsidP="009E2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897" w:type="dxa"/>
        <w:tblLook w:val="04A0"/>
      </w:tblPr>
      <w:tblGrid>
        <w:gridCol w:w="522"/>
        <w:gridCol w:w="2477"/>
        <w:gridCol w:w="2212"/>
        <w:gridCol w:w="1385"/>
        <w:gridCol w:w="2301"/>
      </w:tblGrid>
      <w:tr w:rsidR="009E235D" w:rsidTr="009E23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</w:t>
            </w:r>
            <w:proofErr w:type="spellEnd"/>
          </w:p>
          <w:p w:rsidR="009E235D" w:rsidRDefault="009E2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9E235D" w:rsidTr="009E23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П1300123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(квартира) п. Магдагачи ул. М.Горького,  д. 9, кв. 49, кадастровый номер 28:16:015636:87, общая площадь 29,7  кв.м.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5D" w:rsidRDefault="009E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1 506 787,92</w:t>
            </w:r>
          </w:p>
        </w:tc>
      </w:tr>
    </w:tbl>
    <w:p w:rsidR="00B84AAB" w:rsidRDefault="00B84AAB" w:rsidP="007D2671"/>
    <w:p w:rsidR="007D2671" w:rsidRPr="009F5788" w:rsidRDefault="007D2671" w:rsidP="007D2671">
      <w:pPr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1421CD"/>
    <w:rsid w:val="00192742"/>
    <w:rsid w:val="001B3FCE"/>
    <w:rsid w:val="002B4B40"/>
    <w:rsid w:val="002C18E9"/>
    <w:rsid w:val="002F68CF"/>
    <w:rsid w:val="0042524A"/>
    <w:rsid w:val="004564C8"/>
    <w:rsid w:val="0047056E"/>
    <w:rsid w:val="004E6628"/>
    <w:rsid w:val="0050192C"/>
    <w:rsid w:val="00502C33"/>
    <w:rsid w:val="00563E48"/>
    <w:rsid w:val="00574C8B"/>
    <w:rsid w:val="00743E25"/>
    <w:rsid w:val="007457B5"/>
    <w:rsid w:val="007D2671"/>
    <w:rsid w:val="00863BD9"/>
    <w:rsid w:val="00885810"/>
    <w:rsid w:val="008E146F"/>
    <w:rsid w:val="00903999"/>
    <w:rsid w:val="00921B98"/>
    <w:rsid w:val="009D1F4D"/>
    <w:rsid w:val="009E235D"/>
    <w:rsid w:val="009F5788"/>
    <w:rsid w:val="00A25B0E"/>
    <w:rsid w:val="00A523A9"/>
    <w:rsid w:val="00AE55DB"/>
    <w:rsid w:val="00B11960"/>
    <w:rsid w:val="00B84AAB"/>
    <w:rsid w:val="00CB21CE"/>
    <w:rsid w:val="00D16B98"/>
    <w:rsid w:val="00D55AC2"/>
    <w:rsid w:val="00D57567"/>
    <w:rsid w:val="00D92258"/>
    <w:rsid w:val="00EA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64EB-E7C3-466D-AE28-1EBD104D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2022-12-26T23:47:00Z</cp:lastPrinted>
  <dcterms:created xsi:type="dcterms:W3CDTF">2022-10-24T02:22:00Z</dcterms:created>
  <dcterms:modified xsi:type="dcterms:W3CDTF">2022-12-27T00:30:00Z</dcterms:modified>
</cp:coreProperties>
</file>