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990" w:rsidRDefault="003B7990" w:rsidP="009E278C">
      <w:pPr>
        <w:shd w:val="clear" w:color="auto" w:fill="FFFFFF"/>
        <w:ind w:left="5529"/>
        <w:rPr>
          <w:bCs/>
          <w:sz w:val="28"/>
          <w:szCs w:val="28"/>
        </w:rPr>
      </w:pPr>
      <w:r>
        <w:rPr>
          <w:bCs/>
          <w:sz w:val="28"/>
          <w:szCs w:val="28"/>
        </w:rPr>
        <w:t xml:space="preserve">Утверждена постановлением главы пгт Магдагачи     </w:t>
      </w:r>
    </w:p>
    <w:p w:rsidR="003B7990" w:rsidRDefault="003B7990" w:rsidP="00D34133">
      <w:pPr>
        <w:shd w:val="clear" w:color="auto" w:fill="FFFFFF"/>
        <w:ind w:left="3600" w:firstLine="720"/>
        <w:rPr>
          <w:bCs/>
          <w:sz w:val="28"/>
          <w:szCs w:val="28"/>
        </w:rPr>
      </w:pPr>
      <w:r>
        <w:rPr>
          <w:bCs/>
          <w:sz w:val="28"/>
          <w:szCs w:val="28"/>
        </w:rPr>
        <w:t xml:space="preserve">                  от  11.11.2016  № 441</w:t>
      </w:r>
    </w:p>
    <w:p w:rsidR="003B7990" w:rsidRDefault="003B7990" w:rsidP="00D34133">
      <w:pPr>
        <w:shd w:val="clear" w:color="auto" w:fill="FFFFFF"/>
        <w:spacing w:before="125"/>
        <w:ind w:left="4100" w:firstLine="720"/>
        <w:rPr>
          <w:bCs/>
          <w:sz w:val="28"/>
          <w:szCs w:val="28"/>
        </w:rPr>
      </w:pPr>
    </w:p>
    <w:p w:rsidR="003B7990" w:rsidRDefault="003B7990" w:rsidP="00D34133">
      <w:pPr>
        <w:shd w:val="clear" w:color="auto" w:fill="FFFFFF"/>
        <w:spacing w:before="125"/>
        <w:ind w:left="4100" w:firstLine="720"/>
        <w:rPr>
          <w:bCs/>
          <w:sz w:val="28"/>
          <w:szCs w:val="28"/>
        </w:rPr>
      </w:pPr>
    </w:p>
    <w:p w:rsidR="003B7990" w:rsidRDefault="003B7990" w:rsidP="00756A1D">
      <w:pPr>
        <w:shd w:val="clear" w:color="auto" w:fill="FFFFFF"/>
        <w:jc w:val="center"/>
        <w:rPr>
          <w:b/>
          <w:bCs/>
          <w:sz w:val="36"/>
          <w:szCs w:val="28"/>
        </w:rPr>
      </w:pPr>
      <w:r>
        <w:rPr>
          <w:b/>
          <w:bCs/>
          <w:sz w:val="36"/>
          <w:szCs w:val="28"/>
        </w:rPr>
        <w:t xml:space="preserve">Муниципальная программа «Энергосбережения в жилищно- коммунальном хозяйстве и бюджетной сфере в пгт Магдагачи на 2017-2020 годы» </w:t>
      </w: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Default="003B7990" w:rsidP="00756A1D">
      <w:pPr>
        <w:shd w:val="clear" w:color="auto" w:fill="FFFFFF"/>
        <w:jc w:val="center"/>
        <w:rPr>
          <w:b/>
          <w:bCs/>
          <w:sz w:val="36"/>
          <w:szCs w:val="28"/>
        </w:rPr>
      </w:pPr>
    </w:p>
    <w:p w:rsidR="003B7990" w:rsidRPr="005E41BF" w:rsidRDefault="003B7990" w:rsidP="00756A1D">
      <w:pPr>
        <w:shd w:val="clear" w:color="auto" w:fill="FFFFFF"/>
        <w:jc w:val="center"/>
        <w:rPr>
          <w:b/>
          <w:bCs/>
          <w:sz w:val="36"/>
          <w:szCs w:val="28"/>
        </w:rPr>
      </w:pPr>
      <w:r>
        <w:rPr>
          <w:b/>
          <w:bCs/>
          <w:sz w:val="36"/>
          <w:szCs w:val="28"/>
        </w:rPr>
        <w:t xml:space="preserve"> </w:t>
      </w:r>
    </w:p>
    <w:p w:rsidR="003B7990" w:rsidRPr="00E46055" w:rsidRDefault="003B7990" w:rsidP="00E46055">
      <w:pPr>
        <w:pStyle w:val="ListParagraph"/>
        <w:numPr>
          <w:ilvl w:val="0"/>
          <w:numId w:val="5"/>
        </w:numPr>
        <w:shd w:val="clear" w:color="auto" w:fill="FFFFFF"/>
        <w:jc w:val="both"/>
        <w:rPr>
          <w:b/>
          <w:bCs/>
          <w:spacing w:val="-13"/>
          <w:sz w:val="28"/>
          <w:szCs w:val="28"/>
        </w:rPr>
      </w:pPr>
      <w:r w:rsidRPr="00E46055">
        <w:rPr>
          <w:b/>
          <w:bCs/>
          <w:spacing w:val="-13"/>
          <w:sz w:val="28"/>
          <w:szCs w:val="28"/>
        </w:rPr>
        <w:t>ПАСПОРТ ПРОГРАММЫ</w:t>
      </w:r>
    </w:p>
    <w:tbl>
      <w:tblPr>
        <w:tblpPr w:leftFromText="180" w:rightFromText="180" w:vertAnchor="text" w:horzAnchor="margin" w:tblpY="732"/>
        <w:tblW w:w="9576" w:type="dxa"/>
        <w:tblLayout w:type="fixed"/>
        <w:tblCellMar>
          <w:left w:w="40" w:type="dxa"/>
          <w:right w:w="40" w:type="dxa"/>
        </w:tblCellMar>
        <w:tblLook w:val="0000"/>
      </w:tblPr>
      <w:tblGrid>
        <w:gridCol w:w="4013"/>
        <w:gridCol w:w="5563"/>
      </w:tblGrid>
      <w:tr w:rsidR="003B7990" w:rsidRPr="00D16508" w:rsidTr="00E46D5E">
        <w:trPr>
          <w:cantSplit/>
          <w:trHeight w:val="1114"/>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rPr>
                <w:sz w:val="28"/>
                <w:szCs w:val="28"/>
              </w:rPr>
            </w:pPr>
            <w:r w:rsidRPr="00AE174A">
              <w:rPr>
                <w:spacing w:val="-12"/>
                <w:sz w:val="28"/>
                <w:szCs w:val="28"/>
              </w:rPr>
              <w:t>Наименование 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6" w:lineRule="exact"/>
              <w:ind w:right="106" w:hanging="53"/>
              <w:rPr>
                <w:rFonts w:ascii="Arial" w:hAnsi="Arial" w:cs="Arial"/>
                <w:color w:val="000000"/>
                <w:sz w:val="28"/>
                <w:szCs w:val="28"/>
              </w:rPr>
            </w:pPr>
            <w:r w:rsidRPr="00AE174A">
              <w:rPr>
                <w:spacing w:val="-8"/>
                <w:sz w:val="28"/>
                <w:szCs w:val="28"/>
              </w:rPr>
              <w:t xml:space="preserve"> Программа энергосбережения в жилищно- коммунальном хозяйстве и бюджетно</w:t>
            </w:r>
            <w:r>
              <w:rPr>
                <w:spacing w:val="-8"/>
                <w:sz w:val="28"/>
                <w:szCs w:val="28"/>
              </w:rPr>
              <w:t>й сфере в пгт. Магдагачи на 2017-2020</w:t>
            </w:r>
            <w:r w:rsidRPr="00AE174A">
              <w:rPr>
                <w:spacing w:val="-8"/>
                <w:sz w:val="28"/>
                <w:szCs w:val="28"/>
              </w:rPr>
              <w:t xml:space="preserve"> год</w:t>
            </w:r>
          </w:p>
          <w:p w:rsidR="003B7990" w:rsidRPr="00AE174A" w:rsidRDefault="003B7990" w:rsidP="00E46D5E">
            <w:pPr>
              <w:shd w:val="clear" w:color="auto" w:fill="FFFFFF"/>
              <w:spacing w:line="326" w:lineRule="exact"/>
              <w:ind w:right="106" w:hanging="53"/>
              <w:rPr>
                <w:spacing w:val="-8"/>
                <w:sz w:val="28"/>
                <w:szCs w:val="28"/>
              </w:rPr>
            </w:pPr>
          </w:p>
          <w:p w:rsidR="003B7990" w:rsidRPr="00AE174A" w:rsidRDefault="003B7990" w:rsidP="00E46D5E">
            <w:pPr>
              <w:shd w:val="clear" w:color="auto" w:fill="FFFFFF"/>
              <w:spacing w:line="326" w:lineRule="exact"/>
              <w:ind w:right="106" w:hanging="53"/>
              <w:rPr>
                <w:spacing w:val="-8"/>
                <w:sz w:val="28"/>
                <w:szCs w:val="28"/>
              </w:rPr>
            </w:pPr>
            <w:r w:rsidRPr="00AE174A">
              <w:rPr>
                <w:spacing w:val="-8"/>
                <w:sz w:val="28"/>
                <w:szCs w:val="28"/>
              </w:rPr>
              <w:t xml:space="preserve"> </w:t>
            </w:r>
          </w:p>
          <w:p w:rsidR="003B7990" w:rsidRPr="00AE174A" w:rsidRDefault="003B7990" w:rsidP="00E46D5E">
            <w:pPr>
              <w:shd w:val="clear" w:color="auto" w:fill="FFFFFF"/>
              <w:spacing w:line="326" w:lineRule="exact"/>
              <w:ind w:right="106" w:hanging="53"/>
              <w:rPr>
                <w:spacing w:val="-8"/>
                <w:sz w:val="28"/>
                <w:szCs w:val="28"/>
              </w:rPr>
            </w:pPr>
          </w:p>
          <w:p w:rsidR="003B7990" w:rsidRPr="00AE174A" w:rsidRDefault="003B7990" w:rsidP="00E46D5E">
            <w:pPr>
              <w:shd w:val="clear" w:color="auto" w:fill="FFFFFF"/>
              <w:spacing w:line="326" w:lineRule="exact"/>
              <w:ind w:right="106"/>
              <w:rPr>
                <w:sz w:val="28"/>
                <w:szCs w:val="28"/>
              </w:rPr>
            </w:pP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6" w:lineRule="exact"/>
              <w:ind w:left="10" w:right="29"/>
              <w:rPr>
                <w:sz w:val="28"/>
                <w:szCs w:val="28"/>
              </w:rPr>
            </w:pPr>
            <w:r w:rsidRPr="00AE174A">
              <w:rPr>
                <w:spacing w:val="-9"/>
                <w:sz w:val="28"/>
                <w:szCs w:val="28"/>
              </w:rPr>
              <w:t xml:space="preserve">Основание для разработки </w:t>
            </w:r>
            <w:r w:rsidRPr="00AE174A">
              <w:rPr>
                <w:spacing w:val="-10"/>
                <w:sz w:val="28"/>
                <w:szCs w:val="28"/>
              </w:rPr>
              <w:t xml:space="preserve">программы (наименование, </w:t>
            </w:r>
            <w:r w:rsidRPr="00AE174A">
              <w:rPr>
                <w:spacing w:val="-2"/>
                <w:sz w:val="28"/>
                <w:szCs w:val="28"/>
              </w:rPr>
              <w:t xml:space="preserve">номер  и дата  нормативного </w:t>
            </w:r>
            <w:r w:rsidRPr="00AE174A">
              <w:rPr>
                <w:sz w:val="28"/>
                <w:szCs w:val="28"/>
              </w:rPr>
              <w:t>документа)</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6" w:lineRule="exact"/>
              <w:ind w:right="144" w:hanging="48"/>
              <w:rPr>
                <w:sz w:val="28"/>
                <w:szCs w:val="28"/>
              </w:rPr>
            </w:pPr>
            <w:r w:rsidRPr="00AE174A">
              <w:rPr>
                <w:color w:val="000000"/>
                <w:sz w:val="28"/>
                <w:szCs w:val="28"/>
              </w:rPr>
              <w:t>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(принят ГД ФС РФ 11.11.2009)</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31" w:lineRule="exact"/>
              <w:ind w:left="24" w:right="542"/>
              <w:rPr>
                <w:sz w:val="28"/>
                <w:szCs w:val="28"/>
              </w:rPr>
            </w:pPr>
            <w:r w:rsidRPr="00AE174A">
              <w:rPr>
                <w:spacing w:val="-12"/>
                <w:sz w:val="28"/>
                <w:szCs w:val="28"/>
              </w:rPr>
              <w:t xml:space="preserve">Заказчик </w:t>
            </w:r>
            <w:r w:rsidRPr="00AE174A">
              <w:rPr>
                <w:sz w:val="28"/>
                <w:szCs w:val="28"/>
              </w:rPr>
              <w:t>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2" w:lineRule="exact"/>
              <w:ind w:right="206" w:hanging="34"/>
              <w:rPr>
                <w:sz w:val="28"/>
                <w:szCs w:val="28"/>
              </w:rPr>
            </w:pPr>
            <w:r w:rsidRPr="00AE174A">
              <w:rPr>
                <w:spacing w:val="-11"/>
                <w:sz w:val="28"/>
                <w:szCs w:val="28"/>
              </w:rPr>
              <w:t xml:space="preserve">Администрация муниципального образования  пгт. Магдагачи </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2" w:lineRule="exact"/>
              <w:ind w:left="38" w:right="845"/>
              <w:rPr>
                <w:sz w:val="28"/>
                <w:szCs w:val="28"/>
              </w:rPr>
            </w:pPr>
            <w:r w:rsidRPr="00AE174A">
              <w:rPr>
                <w:spacing w:val="-12"/>
                <w:sz w:val="28"/>
                <w:szCs w:val="28"/>
              </w:rPr>
              <w:t xml:space="preserve">Основные разработчики </w:t>
            </w:r>
            <w:r w:rsidRPr="00AE174A">
              <w:rPr>
                <w:sz w:val="28"/>
                <w:szCs w:val="28"/>
              </w:rPr>
              <w:t>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2" w:lineRule="exact"/>
              <w:ind w:right="197" w:hanging="19"/>
              <w:rPr>
                <w:sz w:val="28"/>
                <w:szCs w:val="28"/>
              </w:rPr>
            </w:pPr>
            <w:r w:rsidRPr="00AE174A">
              <w:rPr>
                <w:spacing w:val="-11"/>
                <w:sz w:val="28"/>
                <w:szCs w:val="28"/>
              </w:rPr>
              <w:t>Отдел муниципального хозяйства администрации пгт. Магдагачи</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ind w:left="38"/>
              <w:rPr>
                <w:sz w:val="28"/>
                <w:szCs w:val="28"/>
              </w:rPr>
            </w:pPr>
            <w:r w:rsidRPr="00AE174A">
              <w:rPr>
                <w:spacing w:val="-11"/>
                <w:sz w:val="28"/>
                <w:szCs w:val="28"/>
              </w:rPr>
              <w:t>Цель и задачи 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 цели:</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повышение эффективности использования энергоресурсов при производстве и оказании жилищно-коммунальных услуг на территории пгт. Магдагачи;</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снижение платежей потребителей, в том числе бюджетных организаций, за энергоресурсы и жилищно-коммунальные услуги.</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задачи:</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обеспечение бюджетных организаций энергосберегающим оборудованием, в том числе приборами учета и регулирования потребления энергоресурсов;</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снижение доли бюджетных расходов, направляемых на потребление энергетических ресурсов;</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сокращение потерь энергетических ресурсов в инженерных сетях;</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повышение энергетического коэффициента полезного действия энергетических установок;</w:t>
            </w:r>
          </w:p>
          <w:p w:rsidR="003B7990" w:rsidRPr="00AE174A" w:rsidRDefault="003B7990" w:rsidP="00E46D5E">
            <w:pPr>
              <w:shd w:val="clear" w:color="auto" w:fill="FFFFFF"/>
              <w:spacing w:line="322" w:lineRule="exact"/>
              <w:rPr>
                <w:sz w:val="28"/>
                <w:szCs w:val="28"/>
              </w:rPr>
            </w:pPr>
            <w:r w:rsidRPr="00AE174A">
              <w:rPr>
                <w:color w:val="000000"/>
                <w:sz w:val="28"/>
                <w:szCs w:val="28"/>
              </w:rPr>
              <w:t>повышение теплозащиты зданий и сооружений.</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Важнейшие целевые</w:t>
            </w:r>
          </w:p>
          <w:p w:rsidR="003B7990" w:rsidRPr="00AE174A" w:rsidRDefault="003B7990" w:rsidP="00E46D5E">
            <w:pPr>
              <w:shd w:val="clear" w:color="auto" w:fill="FFFFFF"/>
              <w:spacing w:line="322" w:lineRule="exact"/>
              <w:rPr>
                <w:sz w:val="28"/>
                <w:szCs w:val="28"/>
              </w:rPr>
            </w:pPr>
            <w:r w:rsidRPr="00AE174A">
              <w:rPr>
                <w:color w:val="000000"/>
                <w:sz w:val="28"/>
                <w:szCs w:val="28"/>
              </w:rPr>
              <w:t>индикаторы  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фактические потери электрической и тепловой энергии в инженерных сетях;</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оснащенность предприятий ЖКХ и бюджетных учреждений области приборами учета энергии;</w:t>
            </w:r>
          </w:p>
          <w:p w:rsidR="003B7990" w:rsidRPr="00AE174A" w:rsidRDefault="003B7990" w:rsidP="00E46D5E">
            <w:pPr>
              <w:shd w:val="clear" w:color="auto" w:fill="FFFFFF"/>
              <w:spacing w:line="326" w:lineRule="exact"/>
              <w:ind w:left="14" w:right="125" w:firstLine="24"/>
              <w:rPr>
                <w:sz w:val="28"/>
                <w:szCs w:val="28"/>
              </w:rPr>
            </w:pPr>
            <w:r w:rsidRPr="00AE174A">
              <w:rPr>
                <w:color w:val="000000"/>
                <w:sz w:val="28"/>
                <w:szCs w:val="28"/>
              </w:rPr>
              <w:t>объем энергопотребления предприятий ЖКХ и бюджетными учреждениями</w:t>
            </w:r>
            <w:r w:rsidRPr="00AE174A">
              <w:rPr>
                <w:rFonts w:ascii="Arial" w:hAnsi="Arial" w:cs="Arial"/>
                <w:color w:val="000000"/>
                <w:sz w:val="28"/>
                <w:szCs w:val="28"/>
              </w:rPr>
              <w:t>.</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2" w:lineRule="exact"/>
              <w:ind w:left="96"/>
              <w:rPr>
                <w:sz w:val="28"/>
                <w:szCs w:val="28"/>
              </w:rPr>
            </w:pPr>
            <w:r w:rsidRPr="00AE174A">
              <w:rPr>
                <w:spacing w:val="-6"/>
                <w:sz w:val="28"/>
                <w:szCs w:val="28"/>
              </w:rPr>
              <w:t xml:space="preserve">Сроки   и   этапы   реализации </w:t>
            </w:r>
            <w:r w:rsidRPr="00AE174A">
              <w:rPr>
                <w:sz w:val="28"/>
                <w:szCs w:val="28"/>
              </w:rPr>
              <w:t>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6A3ACC">
            <w:pPr>
              <w:shd w:val="clear" w:color="auto" w:fill="FFFFFF"/>
              <w:rPr>
                <w:sz w:val="28"/>
                <w:szCs w:val="28"/>
              </w:rPr>
            </w:pPr>
            <w:r>
              <w:rPr>
                <w:sz w:val="28"/>
                <w:szCs w:val="28"/>
              </w:rPr>
              <w:t>2017-2020</w:t>
            </w:r>
            <w:r w:rsidRPr="00AE174A">
              <w:rPr>
                <w:sz w:val="28"/>
                <w:szCs w:val="28"/>
              </w:rPr>
              <w:t xml:space="preserve"> год</w:t>
            </w:r>
            <w:r>
              <w:rPr>
                <w:sz w:val="28"/>
                <w:szCs w:val="28"/>
              </w:rPr>
              <w:t>ы</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6" w:lineRule="exact"/>
              <w:ind w:left="106"/>
              <w:rPr>
                <w:sz w:val="28"/>
                <w:szCs w:val="28"/>
              </w:rPr>
            </w:pPr>
            <w:r w:rsidRPr="00AE174A">
              <w:rPr>
                <w:sz w:val="28"/>
                <w:szCs w:val="28"/>
              </w:rPr>
              <w:t>Объемы и источники финан</w:t>
            </w:r>
            <w:r w:rsidRPr="00AE174A">
              <w:rPr>
                <w:sz w:val="28"/>
                <w:szCs w:val="28"/>
              </w:rPr>
              <w:softHyphen/>
              <w:t>сирования 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B179B6" w:rsidRDefault="003B7990" w:rsidP="00E46D5E">
            <w:pPr>
              <w:shd w:val="clear" w:color="auto" w:fill="FFFFFF"/>
              <w:spacing w:line="322" w:lineRule="exact"/>
              <w:rPr>
                <w:sz w:val="28"/>
                <w:szCs w:val="28"/>
              </w:rPr>
            </w:pPr>
            <w:r w:rsidRPr="00B179B6">
              <w:rPr>
                <w:spacing w:val="-12"/>
                <w:sz w:val="28"/>
                <w:szCs w:val="28"/>
              </w:rPr>
              <w:t xml:space="preserve">Общий объем финансирования программы </w:t>
            </w:r>
            <w:r>
              <w:rPr>
                <w:spacing w:val="-9"/>
                <w:sz w:val="28"/>
                <w:szCs w:val="28"/>
              </w:rPr>
              <w:t xml:space="preserve"> на 2017</w:t>
            </w:r>
            <w:r w:rsidRPr="00B179B6">
              <w:rPr>
                <w:spacing w:val="-9"/>
                <w:sz w:val="28"/>
                <w:szCs w:val="28"/>
              </w:rPr>
              <w:t xml:space="preserve"> год  составляет </w:t>
            </w:r>
            <w:r>
              <w:rPr>
                <w:b/>
                <w:sz w:val="28"/>
                <w:szCs w:val="28"/>
              </w:rPr>
              <w:t>508,5</w:t>
            </w:r>
            <w:r>
              <w:rPr>
                <w:b/>
                <w:color w:val="FF0000"/>
                <w:sz w:val="28"/>
                <w:szCs w:val="28"/>
              </w:rPr>
              <w:t xml:space="preserve"> </w:t>
            </w:r>
            <w:r w:rsidRPr="00B179B6">
              <w:rPr>
                <w:spacing w:val="-9"/>
                <w:sz w:val="28"/>
                <w:szCs w:val="28"/>
              </w:rPr>
              <w:t>тыс.</w:t>
            </w:r>
            <w:r w:rsidRPr="00B179B6">
              <w:rPr>
                <w:sz w:val="28"/>
                <w:szCs w:val="28"/>
              </w:rPr>
              <w:t xml:space="preserve"> рублей,</w:t>
            </w:r>
          </w:p>
          <w:p w:rsidR="003B7990" w:rsidRPr="00B179B6" w:rsidRDefault="003B7990" w:rsidP="00E46D5E">
            <w:pPr>
              <w:shd w:val="clear" w:color="auto" w:fill="FFFFFF"/>
              <w:spacing w:line="322" w:lineRule="exact"/>
              <w:rPr>
                <w:sz w:val="28"/>
                <w:szCs w:val="28"/>
              </w:rPr>
            </w:pPr>
            <w:r w:rsidRPr="00B179B6">
              <w:rPr>
                <w:sz w:val="28"/>
                <w:szCs w:val="28"/>
              </w:rPr>
              <w:t>в том числе:</w:t>
            </w:r>
          </w:p>
          <w:p w:rsidR="003B7990" w:rsidRPr="00B179B6" w:rsidRDefault="003B7990" w:rsidP="00E46D5E">
            <w:pPr>
              <w:shd w:val="clear" w:color="auto" w:fill="FFFFFF"/>
              <w:spacing w:line="322" w:lineRule="exact"/>
              <w:rPr>
                <w:sz w:val="28"/>
                <w:szCs w:val="28"/>
              </w:rPr>
            </w:pPr>
            <w:r w:rsidRPr="00B179B6">
              <w:rPr>
                <w:spacing w:val="-10"/>
                <w:sz w:val="28"/>
                <w:szCs w:val="28"/>
              </w:rPr>
              <w:t xml:space="preserve">средства местного бюджета </w:t>
            </w:r>
            <w:r w:rsidRPr="00B179B6">
              <w:rPr>
                <w:sz w:val="28"/>
                <w:szCs w:val="28"/>
              </w:rPr>
              <w:t xml:space="preserve">– </w:t>
            </w:r>
            <w:r>
              <w:rPr>
                <w:b/>
                <w:sz w:val="28"/>
                <w:szCs w:val="28"/>
              </w:rPr>
              <w:t>41</w:t>
            </w:r>
            <w:r w:rsidRPr="00F65CD9">
              <w:rPr>
                <w:b/>
                <w:sz w:val="28"/>
                <w:szCs w:val="28"/>
              </w:rPr>
              <w:t>,0</w:t>
            </w:r>
            <w:r w:rsidRPr="00B179B6">
              <w:rPr>
                <w:sz w:val="28"/>
                <w:szCs w:val="28"/>
              </w:rPr>
              <w:t xml:space="preserve"> тыс. рублей;</w:t>
            </w:r>
          </w:p>
          <w:p w:rsidR="003B7990" w:rsidRDefault="003B7990" w:rsidP="006A3ACC">
            <w:pPr>
              <w:shd w:val="clear" w:color="auto" w:fill="FFFFFF"/>
              <w:spacing w:line="326" w:lineRule="exact"/>
              <w:ind w:left="38" w:right="149" w:firstLine="53"/>
              <w:rPr>
                <w:spacing w:val="-12"/>
                <w:sz w:val="28"/>
                <w:szCs w:val="28"/>
              </w:rPr>
            </w:pPr>
            <w:r w:rsidRPr="00B179B6">
              <w:rPr>
                <w:sz w:val="28"/>
                <w:szCs w:val="28"/>
              </w:rPr>
              <w:t xml:space="preserve">- </w:t>
            </w:r>
            <w:r w:rsidRPr="00B179B6">
              <w:rPr>
                <w:spacing w:val="-12"/>
                <w:sz w:val="28"/>
                <w:szCs w:val="28"/>
              </w:rPr>
              <w:t xml:space="preserve">внебюджетные источники-  </w:t>
            </w:r>
            <w:r>
              <w:rPr>
                <w:b/>
                <w:sz w:val="28"/>
                <w:szCs w:val="28"/>
              </w:rPr>
              <w:t>467,5</w:t>
            </w:r>
            <w:r w:rsidRPr="009D6911">
              <w:rPr>
                <w:b/>
                <w:sz w:val="28"/>
                <w:szCs w:val="28"/>
              </w:rPr>
              <w:t xml:space="preserve"> </w:t>
            </w:r>
            <w:r w:rsidRPr="00B179B6">
              <w:rPr>
                <w:spacing w:val="-12"/>
                <w:sz w:val="28"/>
                <w:szCs w:val="28"/>
              </w:rPr>
              <w:t>тыс. рублей</w:t>
            </w:r>
          </w:p>
          <w:p w:rsidR="003B7990" w:rsidRPr="00B179B6" w:rsidRDefault="003B7990" w:rsidP="006A3ACC">
            <w:pPr>
              <w:shd w:val="clear" w:color="auto" w:fill="FFFFFF"/>
              <w:spacing w:line="322" w:lineRule="exact"/>
              <w:rPr>
                <w:sz w:val="28"/>
                <w:szCs w:val="28"/>
              </w:rPr>
            </w:pPr>
            <w:r>
              <w:rPr>
                <w:spacing w:val="-9"/>
                <w:sz w:val="28"/>
                <w:szCs w:val="28"/>
              </w:rPr>
              <w:t>2018</w:t>
            </w:r>
            <w:r w:rsidRPr="00B179B6">
              <w:rPr>
                <w:spacing w:val="-9"/>
                <w:sz w:val="28"/>
                <w:szCs w:val="28"/>
              </w:rPr>
              <w:t xml:space="preserve"> год  составляет </w:t>
            </w:r>
            <w:r>
              <w:rPr>
                <w:b/>
                <w:sz w:val="28"/>
                <w:szCs w:val="28"/>
              </w:rPr>
              <w:t>473,0</w:t>
            </w:r>
            <w:r>
              <w:rPr>
                <w:b/>
                <w:color w:val="FF0000"/>
                <w:sz w:val="28"/>
                <w:szCs w:val="28"/>
              </w:rPr>
              <w:t xml:space="preserve"> </w:t>
            </w:r>
            <w:r w:rsidRPr="00B179B6">
              <w:rPr>
                <w:spacing w:val="-9"/>
                <w:sz w:val="28"/>
                <w:szCs w:val="28"/>
              </w:rPr>
              <w:t>тыс.</w:t>
            </w:r>
            <w:r w:rsidRPr="00B179B6">
              <w:rPr>
                <w:sz w:val="28"/>
                <w:szCs w:val="28"/>
              </w:rPr>
              <w:t xml:space="preserve"> рублей,</w:t>
            </w:r>
          </w:p>
          <w:p w:rsidR="003B7990" w:rsidRPr="00B179B6" w:rsidRDefault="003B7990" w:rsidP="006A3ACC">
            <w:pPr>
              <w:shd w:val="clear" w:color="auto" w:fill="FFFFFF"/>
              <w:spacing w:line="322" w:lineRule="exact"/>
              <w:rPr>
                <w:sz w:val="28"/>
                <w:szCs w:val="28"/>
              </w:rPr>
            </w:pPr>
            <w:r w:rsidRPr="00B179B6">
              <w:rPr>
                <w:sz w:val="28"/>
                <w:szCs w:val="28"/>
              </w:rPr>
              <w:t>в том числе:</w:t>
            </w:r>
          </w:p>
          <w:p w:rsidR="003B7990" w:rsidRPr="00B179B6" w:rsidRDefault="003B7990" w:rsidP="006A3ACC">
            <w:pPr>
              <w:shd w:val="clear" w:color="auto" w:fill="FFFFFF"/>
              <w:spacing w:line="322" w:lineRule="exact"/>
              <w:rPr>
                <w:sz w:val="28"/>
                <w:szCs w:val="28"/>
              </w:rPr>
            </w:pPr>
            <w:r w:rsidRPr="00B179B6">
              <w:rPr>
                <w:spacing w:val="-10"/>
                <w:sz w:val="28"/>
                <w:szCs w:val="28"/>
              </w:rPr>
              <w:t xml:space="preserve">средства местного бюджета </w:t>
            </w:r>
            <w:r w:rsidRPr="00B179B6">
              <w:rPr>
                <w:sz w:val="28"/>
                <w:szCs w:val="28"/>
              </w:rPr>
              <w:t xml:space="preserve">– </w:t>
            </w:r>
            <w:r>
              <w:rPr>
                <w:b/>
                <w:sz w:val="28"/>
                <w:szCs w:val="28"/>
              </w:rPr>
              <w:t>62</w:t>
            </w:r>
            <w:r w:rsidRPr="00F65CD9">
              <w:rPr>
                <w:b/>
                <w:sz w:val="28"/>
                <w:szCs w:val="28"/>
              </w:rPr>
              <w:t>,0</w:t>
            </w:r>
            <w:r w:rsidRPr="00B179B6">
              <w:rPr>
                <w:sz w:val="28"/>
                <w:szCs w:val="28"/>
              </w:rPr>
              <w:t xml:space="preserve"> тыс. рублей;</w:t>
            </w:r>
          </w:p>
          <w:p w:rsidR="003B7990" w:rsidRDefault="003B7990" w:rsidP="006A3ACC">
            <w:pPr>
              <w:shd w:val="clear" w:color="auto" w:fill="FFFFFF"/>
              <w:spacing w:line="326" w:lineRule="exact"/>
              <w:ind w:left="38" w:right="149" w:firstLine="53"/>
              <w:rPr>
                <w:spacing w:val="-12"/>
                <w:sz w:val="28"/>
                <w:szCs w:val="28"/>
              </w:rPr>
            </w:pPr>
            <w:r w:rsidRPr="00B179B6">
              <w:rPr>
                <w:sz w:val="28"/>
                <w:szCs w:val="28"/>
              </w:rPr>
              <w:t xml:space="preserve">- </w:t>
            </w:r>
            <w:r w:rsidRPr="00B179B6">
              <w:rPr>
                <w:spacing w:val="-12"/>
                <w:sz w:val="28"/>
                <w:szCs w:val="28"/>
              </w:rPr>
              <w:t xml:space="preserve">внебюджетные источники-  </w:t>
            </w:r>
            <w:r>
              <w:rPr>
                <w:b/>
                <w:sz w:val="28"/>
                <w:szCs w:val="28"/>
              </w:rPr>
              <w:t>411,0</w:t>
            </w:r>
            <w:r w:rsidRPr="009D6911">
              <w:rPr>
                <w:b/>
                <w:sz w:val="28"/>
                <w:szCs w:val="28"/>
              </w:rPr>
              <w:t xml:space="preserve"> </w:t>
            </w:r>
            <w:r w:rsidRPr="00B179B6">
              <w:rPr>
                <w:spacing w:val="-12"/>
                <w:sz w:val="28"/>
                <w:szCs w:val="28"/>
              </w:rPr>
              <w:t>тыс. рублей</w:t>
            </w:r>
          </w:p>
          <w:p w:rsidR="003B7990" w:rsidRPr="00B179B6" w:rsidRDefault="003B7990" w:rsidP="006A3ACC">
            <w:pPr>
              <w:shd w:val="clear" w:color="auto" w:fill="FFFFFF"/>
              <w:spacing w:line="322" w:lineRule="exact"/>
              <w:rPr>
                <w:sz w:val="28"/>
                <w:szCs w:val="28"/>
              </w:rPr>
            </w:pPr>
            <w:r>
              <w:rPr>
                <w:spacing w:val="-9"/>
                <w:sz w:val="28"/>
                <w:szCs w:val="28"/>
              </w:rPr>
              <w:t>2019</w:t>
            </w:r>
            <w:r w:rsidRPr="00B179B6">
              <w:rPr>
                <w:spacing w:val="-9"/>
                <w:sz w:val="28"/>
                <w:szCs w:val="28"/>
              </w:rPr>
              <w:t xml:space="preserve">год  составляет </w:t>
            </w:r>
            <w:r>
              <w:rPr>
                <w:b/>
                <w:sz w:val="28"/>
                <w:szCs w:val="28"/>
              </w:rPr>
              <w:t>101,5</w:t>
            </w:r>
            <w:r>
              <w:rPr>
                <w:b/>
                <w:color w:val="FF0000"/>
                <w:sz w:val="28"/>
                <w:szCs w:val="28"/>
              </w:rPr>
              <w:t xml:space="preserve"> </w:t>
            </w:r>
            <w:r w:rsidRPr="00B179B6">
              <w:rPr>
                <w:spacing w:val="-9"/>
                <w:sz w:val="28"/>
                <w:szCs w:val="28"/>
              </w:rPr>
              <w:t>тыс.</w:t>
            </w:r>
            <w:r w:rsidRPr="00B179B6">
              <w:rPr>
                <w:sz w:val="28"/>
                <w:szCs w:val="28"/>
              </w:rPr>
              <w:t xml:space="preserve"> рублей,</w:t>
            </w:r>
          </w:p>
          <w:p w:rsidR="003B7990" w:rsidRPr="00B179B6" w:rsidRDefault="003B7990" w:rsidP="006A3ACC">
            <w:pPr>
              <w:shd w:val="clear" w:color="auto" w:fill="FFFFFF"/>
              <w:spacing w:line="322" w:lineRule="exact"/>
              <w:rPr>
                <w:sz w:val="28"/>
                <w:szCs w:val="28"/>
              </w:rPr>
            </w:pPr>
            <w:r w:rsidRPr="00B179B6">
              <w:rPr>
                <w:sz w:val="28"/>
                <w:szCs w:val="28"/>
              </w:rPr>
              <w:t>в том числе:</w:t>
            </w:r>
          </w:p>
          <w:p w:rsidR="003B7990" w:rsidRPr="00B179B6" w:rsidRDefault="003B7990" w:rsidP="006A3ACC">
            <w:pPr>
              <w:shd w:val="clear" w:color="auto" w:fill="FFFFFF"/>
              <w:spacing w:line="322" w:lineRule="exact"/>
              <w:rPr>
                <w:sz w:val="28"/>
                <w:szCs w:val="28"/>
              </w:rPr>
            </w:pPr>
            <w:r w:rsidRPr="00B179B6">
              <w:rPr>
                <w:spacing w:val="-10"/>
                <w:sz w:val="28"/>
                <w:szCs w:val="28"/>
              </w:rPr>
              <w:t xml:space="preserve">средства местного бюджета </w:t>
            </w:r>
            <w:r w:rsidRPr="00B179B6">
              <w:rPr>
                <w:sz w:val="28"/>
                <w:szCs w:val="28"/>
              </w:rPr>
              <w:t xml:space="preserve">– </w:t>
            </w:r>
            <w:r>
              <w:rPr>
                <w:b/>
                <w:sz w:val="28"/>
                <w:szCs w:val="28"/>
              </w:rPr>
              <w:t>20,5</w:t>
            </w:r>
            <w:r w:rsidRPr="00B179B6">
              <w:rPr>
                <w:sz w:val="28"/>
                <w:szCs w:val="28"/>
              </w:rPr>
              <w:t xml:space="preserve"> тыс. рублей;</w:t>
            </w:r>
          </w:p>
          <w:p w:rsidR="003B7990" w:rsidRDefault="003B7990" w:rsidP="006A3ACC">
            <w:pPr>
              <w:shd w:val="clear" w:color="auto" w:fill="FFFFFF"/>
              <w:spacing w:line="326" w:lineRule="exact"/>
              <w:ind w:left="38" w:right="149" w:firstLine="53"/>
              <w:rPr>
                <w:spacing w:val="-12"/>
                <w:sz w:val="28"/>
                <w:szCs w:val="28"/>
              </w:rPr>
            </w:pPr>
            <w:r w:rsidRPr="00B179B6">
              <w:rPr>
                <w:sz w:val="28"/>
                <w:szCs w:val="28"/>
              </w:rPr>
              <w:t xml:space="preserve">- </w:t>
            </w:r>
            <w:r w:rsidRPr="00B179B6">
              <w:rPr>
                <w:spacing w:val="-12"/>
                <w:sz w:val="28"/>
                <w:szCs w:val="28"/>
              </w:rPr>
              <w:t xml:space="preserve">внебюджетные источники-  </w:t>
            </w:r>
            <w:r>
              <w:rPr>
                <w:b/>
                <w:sz w:val="28"/>
                <w:szCs w:val="28"/>
              </w:rPr>
              <w:t>81,0</w:t>
            </w:r>
            <w:r w:rsidRPr="009D6911">
              <w:rPr>
                <w:b/>
                <w:sz w:val="28"/>
                <w:szCs w:val="28"/>
              </w:rPr>
              <w:t xml:space="preserve"> </w:t>
            </w:r>
            <w:r w:rsidRPr="00B179B6">
              <w:rPr>
                <w:spacing w:val="-12"/>
                <w:sz w:val="28"/>
                <w:szCs w:val="28"/>
              </w:rPr>
              <w:t>тыс. рублей</w:t>
            </w:r>
          </w:p>
          <w:p w:rsidR="003B7990" w:rsidRPr="00B179B6" w:rsidRDefault="003B7990" w:rsidP="006A3ACC">
            <w:pPr>
              <w:shd w:val="clear" w:color="auto" w:fill="FFFFFF"/>
              <w:spacing w:line="322" w:lineRule="exact"/>
              <w:rPr>
                <w:sz w:val="28"/>
                <w:szCs w:val="28"/>
              </w:rPr>
            </w:pPr>
            <w:r>
              <w:rPr>
                <w:spacing w:val="-9"/>
                <w:sz w:val="28"/>
                <w:szCs w:val="28"/>
              </w:rPr>
              <w:t>2020</w:t>
            </w:r>
            <w:r w:rsidRPr="00B179B6">
              <w:rPr>
                <w:spacing w:val="-9"/>
                <w:sz w:val="28"/>
                <w:szCs w:val="28"/>
              </w:rPr>
              <w:t xml:space="preserve"> год  составляет </w:t>
            </w:r>
            <w:r>
              <w:rPr>
                <w:b/>
                <w:sz w:val="28"/>
                <w:szCs w:val="28"/>
              </w:rPr>
              <w:t>85,0</w:t>
            </w:r>
            <w:r>
              <w:rPr>
                <w:b/>
                <w:color w:val="FF0000"/>
                <w:sz w:val="28"/>
                <w:szCs w:val="28"/>
              </w:rPr>
              <w:t xml:space="preserve"> </w:t>
            </w:r>
            <w:r w:rsidRPr="00B179B6">
              <w:rPr>
                <w:spacing w:val="-9"/>
                <w:sz w:val="28"/>
                <w:szCs w:val="28"/>
              </w:rPr>
              <w:t>тыс.</w:t>
            </w:r>
            <w:r w:rsidRPr="00B179B6">
              <w:rPr>
                <w:sz w:val="28"/>
                <w:szCs w:val="28"/>
              </w:rPr>
              <w:t xml:space="preserve"> рублей,</w:t>
            </w:r>
          </w:p>
          <w:p w:rsidR="003B7990" w:rsidRPr="00B179B6" w:rsidRDefault="003B7990" w:rsidP="006A3ACC">
            <w:pPr>
              <w:shd w:val="clear" w:color="auto" w:fill="FFFFFF"/>
              <w:spacing w:line="322" w:lineRule="exact"/>
              <w:rPr>
                <w:sz w:val="28"/>
                <w:szCs w:val="28"/>
              </w:rPr>
            </w:pPr>
            <w:r w:rsidRPr="00B179B6">
              <w:rPr>
                <w:sz w:val="28"/>
                <w:szCs w:val="28"/>
              </w:rPr>
              <w:t>в том числе:</w:t>
            </w:r>
          </w:p>
          <w:p w:rsidR="003B7990" w:rsidRPr="00B179B6" w:rsidRDefault="003B7990" w:rsidP="006A3ACC">
            <w:pPr>
              <w:shd w:val="clear" w:color="auto" w:fill="FFFFFF"/>
              <w:spacing w:line="322" w:lineRule="exact"/>
              <w:rPr>
                <w:sz w:val="28"/>
                <w:szCs w:val="28"/>
              </w:rPr>
            </w:pPr>
            <w:r w:rsidRPr="00B179B6">
              <w:rPr>
                <w:spacing w:val="-10"/>
                <w:sz w:val="28"/>
                <w:szCs w:val="28"/>
              </w:rPr>
              <w:t xml:space="preserve">средства местного бюджета </w:t>
            </w:r>
            <w:r w:rsidRPr="00B179B6">
              <w:rPr>
                <w:sz w:val="28"/>
                <w:szCs w:val="28"/>
              </w:rPr>
              <w:t xml:space="preserve">– </w:t>
            </w:r>
            <w:r>
              <w:rPr>
                <w:b/>
                <w:sz w:val="28"/>
                <w:szCs w:val="28"/>
              </w:rPr>
              <w:t>2,0</w:t>
            </w:r>
            <w:r w:rsidRPr="00B179B6">
              <w:rPr>
                <w:sz w:val="28"/>
                <w:szCs w:val="28"/>
              </w:rPr>
              <w:t xml:space="preserve"> тыс. рублей;</w:t>
            </w:r>
          </w:p>
          <w:p w:rsidR="003B7990" w:rsidRDefault="003B7990" w:rsidP="006A3ACC">
            <w:pPr>
              <w:shd w:val="clear" w:color="auto" w:fill="FFFFFF"/>
              <w:spacing w:line="326" w:lineRule="exact"/>
              <w:ind w:left="38" w:right="149" w:firstLine="53"/>
              <w:rPr>
                <w:spacing w:val="-12"/>
                <w:sz w:val="28"/>
                <w:szCs w:val="28"/>
              </w:rPr>
            </w:pPr>
            <w:r w:rsidRPr="00B179B6">
              <w:rPr>
                <w:sz w:val="28"/>
                <w:szCs w:val="28"/>
              </w:rPr>
              <w:t xml:space="preserve">- </w:t>
            </w:r>
            <w:r w:rsidRPr="00B179B6">
              <w:rPr>
                <w:spacing w:val="-12"/>
                <w:sz w:val="28"/>
                <w:szCs w:val="28"/>
              </w:rPr>
              <w:t xml:space="preserve">внебюджетные источники-  </w:t>
            </w:r>
            <w:r>
              <w:rPr>
                <w:b/>
                <w:sz w:val="28"/>
                <w:szCs w:val="28"/>
              </w:rPr>
              <w:t>83,0</w:t>
            </w:r>
            <w:r w:rsidRPr="009D6911">
              <w:rPr>
                <w:b/>
                <w:sz w:val="28"/>
                <w:szCs w:val="28"/>
              </w:rPr>
              <w:t xml:space="preserve"> </w:t>
            </w:r>
            <w:r w:rsidRPr="00B179B6">
              <w:rPr>
                <w:spacing w:val="-12"/>
                <w:sz w:val="28"/>
                <w:szCs w:val="28"/>
              </w:rPr>
              <w:t>тыс. рублей</w:t>
            </w:r>
          </w:p>
          <w:p w:rsidR="003B7990" w:rsidRPr="00AE174A" w:rsidRDefault="003B7990" w:rsidP="006A3ACC">
            <w:pPr>
              <w:shd w:val="clear" w:color="auto" w:fill="FFFFFF"/>
              <w:spacing w:line="326" w:lineRule="exact"/>
              <w:ind w:left="38" w:right="149" w:firstLine="53"/>
              <w:rPr>
                <w:sz w:val="28"/>
                <w:szCs w:val="28"/>
              </w:rPr>
            </w:pP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6" w:lineRule="exact"/>
              <w:ind w:left="29" w:right="10"/>
              <w:rPr>
                <w:sz w:val="28"/>
                <w:szCs w:val="28"/>
              </w:rPr>
            </w:pPr>
            <w:r w:rsidRPr="00AE174A">
              <w:rPr>
                <w:spacing w:val="-7"/>
                <w:sz w:val="28"/>
                <w:szCs w:val="28"/>
              </w:rPr>
              <w:t>Ожидаемые конечные резуль</w:t>
            </w:r>
            <w:r w:rsidRPr="00AE174A">
              <w:rPr>
                <w:spacing w:val="-7"/>
                <w:sz w:val="28"/>
                <w:szCs w:val="28"/>
              </w:rPr>
              <w:softHyphen/>
            </w:r>
            <w:r w:rsidRPr="00AE174A">
              <w:rPr>
                <w:spacing w:val="-10"/>
                <w:sz w:val="28"/>
                <w:szCs w:val="28"/>
              </w:rPr>
              <w:t>таты реализации программы</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 за период реализации программы планируется:</w:t>
            </w:r>
          </w:p>
          <w:p w:rsidR="003B7990" w:rsidRPr="00AE174A" w:rsidRDefault="003B7990" w:rsidP="00E46D5E">
            <w:pPr>
              <w:spacing w:after="150" w:line="300" w:lineRule="atLeast"/>
              <w:ind w:left="30" w:right="30"/>
              <w:textAlignment w:val="baseline"/>
              <w:rPr>
                <w:color w:val="000000"/>
                <w:sz w:val="28"/>
                <w:szCs w:val="28"/>
              </w:rPr>
            </w:pPr>
            <w:r w:rsidRPr="00AE174A">
              <w:rPr>
                <w:color w:val="000000"/>
                <w:sz w:val="28"/>
                <w:szCs w:val="28"/>
              </w:rPr>
              <w:t>снижение затрат на энергообеспечение организаций  ЖКХ  и бюджетной сферы  за счет уменьшения платы за топливн</w:t>
            </w:r>
            <w:r>
              <w:rPr>
                <w:color w:val="000000"/>
                <w:sz w:val="28"/>
                <w:szCs w:val="28"/>
              </w:rPr>
              <w:t xml:space="preserve">о-энергетические ресурсы к  2021 </w:t>
            </w:r>
            <w:r w:rsidRPr="00AE174A">
              <w:rPr>
                <w:color w:val="000000"/>
                <w:sz w:val="28"/>
                <w:szCs w:val="28"/>
              </w:rPr>
              <w:t>году;</w:t>
            </w:r>
          </w:p>
          <w:p w:rsidR="003B7990" w:rsidRPr="00AE174A" w:rsidRDefault="003B7990" w:rsidP="00E46D5E">
            <w:pPr>
              <w:shd w:val="clear" w:color="auto" w:fill="FFFFFF"/>
              <w:spacing w:line="326" w:lineRule="exact"/>
              <w:ind w:right="29"/>
              <w:rPr>
                <w:sz w:val="28"/>
                <w:szCs w:val="28"/>
              </w:rPr>
            </w:pPr>
            <w:r w:rsidRPr="00AE174A">
              <w:rPr>
                <w:color w:val="000000"/>
                <w:sz w:val="28"/>
                <w:szCs w:val="28"/>
              </w:rPr>
              <w:t>сокращение нерационального расходования топливно-энергетических ресурсов организациями ЖКХ и бюджетной сферы .</w:t>
            </w:r>
          </w:p>
        </w:tc>
      </w:tr>
      <w:tr w:rsidR="003B7990" w:rsidRPr="00D16508" w:rsidTr="00E46D5E">
        <w:trPr>
          <w:cantSplit/>
        </w:trPr>
        <w:tc>
          <w:tcPr>
            <w:tcW w:w="401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2" w:lineRule="exact"/>
              <w:ind w:left="58"/>
              <w:rPr>
                <w:sz w:val="28"/>
                <w:szCs w:val="28"/>
              </w:rPr>
            </w:pPr>
            <w:r w:rsidRPr="00AE174A">
              <w:rPr>
                <w:spacing w:val="-5"/>
                <w:sz w:val="28"/>
                <w:szCs w:val="28"/>
              </w:rPr>
              <w:t>Исполнители основных меро</w:t>
            </w:r>
            <w:r w:rsidRPr="00AE174A">
              <w:rPr>
                <w:spacing w:val="-5"/>
                <w:sz w:val="28"/>
                <w:szCs w:val="28"/>
              </w:rPr>
              <w:softHyphen/>
            </w:r>
            <w:r w:rsidRPr="00AE174A">
              <w:rPr>
                <w:sz w:val="28"/>
                <w:szCs w:val="28"/>
              </w:rPr>
              <w:t>приятий</w:t>
            </w:r>
          </w:p>
        </w:tc>
        <w:tc>
          <w:tcPr>
            <w:tcW w:w="5563" w:type="dxa"/>
            <w:tcBorders>
              <w:top w:val="single" w:sz="6" w:space="0" w:color="auto"/>
              <w:left w:val="single" w:sz="6" w:space="0" w:color="auto"/>
              <w:bottom w:val="single" w:sz="6" w:space="0" w:color="auto"/>
              <w:right w:val="single" w:sz="6" w:space="0" w:color="auto"/>
            </w:tcBorders>
            <w:shd w:val="clear" w:color="auto" w:fill="FFFFFF"/>
          </w:tcPr>
          <w:p w:rsidR="003B7990" w:rsidRPr="00AE174A" w:rsidRDefault="003B7990" w:rsidP="00E46D5E">
            <w:pPr>
              <w:shd w:val="clear" w:color="auto" w:fill="FFFFFF"/>
              <w:spacing w:line="322" w:lineRule="exact"/>
              <w:ind w:left="14" w:right="24" w:firstLine="19"/>
              <w:rPr>
                <w:sz w:val="28"/>
                <w:szCs w:val="28"/>
              </w:rPr>
            </w:pPr>
            <w:r w:rsidRPr="00AE174A">
              <w:rPr>
                <w:spacing w:val="-9"/>
                <w:sz w:val="28"/>
                <w:szCs w:val="28"/>
              </w:rPr>
              <w:t>Муниципальное образование пгт. Магдагачи, предприятия ЖКХ пгт. Магдагачи</w:t>
            </w:r>
          </w:p>
        </w:tc>
      </w:tr>
    </w:tbl>
    <w:p w:rsidR="003B7990" w:rsidRDefault="003B7990" w:rsidP="00AE174A">
      <w:pPr>
        <w:shd w:val="clear" w:color="auto" w:fill="FFFFFF"/>
        <w:jc w:val="both"/>
        <w:rPr>
          <w:b/>
          <w:bCs/>
          <w:spacing w:val="-13"/>
          <w:sz w:val="28"/>
          <w:szCs w:val="28"/>
        </w:rPr>
      </w:pPr>
    </w:p>
    <w:p w:rsidR="003B7990" w:rsidRDefault="003B7990" w:rsidP="00AE174A">
      <w:pPr>
        <w:shd w:val="clear" w:color="auto" w:fill="FFFFFF"/>
        <w:spacing w:line="300" w:lineRule="atLeast"/>
        <w:textAlignment w:val="baseline"/>
        <w:rPr>
          <w:b/>
          <w:bCs/>
          <w:color w:val="000000"/>
          <w:sz w:val="28"/>
          <w:szCs w:val="28"/>
          <w:bdr w:val="none" w:sz="0" w:space="0" w:color="auto" w:frame="1"/>
        </w:rPr>
      </w:pPr>
    </w:p>
    <w:p w:rsidR="003B7990" w:rsidRPr="00E46055" w:rsidRDefault="003B7990" w:rsidP="00E46055">
      <w:pPr>
        <w:pStyle w:val="ListParagraph"/>
        <w:numPr>
          <w:ilvl w:val="0"/>
          <w:numId w:val="5"/>
        </w:numPr>
        <w:shd w:val="clear" w:color="auto" w:fill="FFFFFF"/>
        <w:spacing w:line="300" w:lineRule="atLeast"/>
        <w:textAlignment w:val="baseline"/>
        <w:rPr>
          <w:color w:val="000000"/>
          <w:sz w:val="28"/>
          <w:szCs w:val="28"/>
        </w:rPr>
      </w:pPr>
      <w:r w:rsidRPr="00E46055">
        <w:rPr>
          <w:b/>
          <w:bCs/>
          <w:color w:val="000000"/>
          <w:sz w:val="28"/>
          <w:szCs w:val="28"/>
          <w:bdr w:val="none" w:sz="0" w:space="0" w:color="auto" w:frame="1"/>
        </w:rPr>
        <w:t>ВВЕДЕНИЕ</w:t>
      </w:r>
    </w:p>
    <w:p w:rsidR="003B7990" w:rsidRPr="00AE174A" w:rsidRDefault="003B7990" w:rsidP="009572DA">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AE174A">
        <w:rPr>
          <w:color w:val="000000"/>
          <w:sz w:val="28"/>
          <w:szCs w:val="28"/>
        </w:rPr>
        <w:t>Целевая направленность настоящей программы определяется необходимостью решения задач повышения энергоэффективности жилищно-коммунальног</w:t>
      </w:r>
      <w:r>
        <w:rPr>
          <w:color w:val="000000"/>
          <w:sz w:val="28"/>
          <w:szCs w:val="28"/>
        </w:rPr>
        <w:t>о комплекса и бюджетной сферы пгт. Магдагачи</w:t>
      </w:r>
      <w:r w:rsidRPr="00AE174A">
        <w:rPr>
          <w:color w:val="000000"/>
          <w:sz w:val="28"/>
          <w:szCs w:val="28"/>
        </w:rPr>
        <w:t>, устойчивого и надежного энергоснабже</w:t>
      </w:r>
      <w:r>
        <w:rPr>
          <w:color w:val="000000"/>
          <w:sz w:val="28"/>
          <w:szCs w:val="28"/>
        </w:rPr>
        <w:t>ния населения</w:t>
      </w:r>
      <w:r w:rsidRPr="00AE174A">
        <w:rPr>
          <w:color w:val="000000"/>
          <w:sz w:val="28"/>
          <w:szCs w:val="28"/>
        </w:rPr>
        <w:t>, а также снижения техногенной нагрузки жилищно-коммунального комплекса на окружающую среду.</w:t>
      </w:r>
    </w:p>
    <w:p w:rsidR="003B7990" w:rsidRPr="00AE174A" w:rsidRDefault="003B7990" w:rsidP="009572DA">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AE174A">
        <w:rPr>
          <w:color w:val="000000"/>
          <w:sz w:val="28"/>
          <w:szCs w:val="28"/>
        </w:rPr>
        <w:t>Для бюджетов в</w:t>
      </w:r>
      <w:r>
        <w:rPr>
          <w:color w:val="000000"/>
          <w:sz w:val="28"/>
          <w:szCs w:val="28"/>
        </w:rPr>
        <w:t xml:space="preserve">сех уровней и населения </w:t>
      </w:r>
      <w:r w:rsidRPr="00AE174A">
        <w:rPr>
          <w:color w:val="000000"/>
          <w:sz w:val="28"/>
          <w:szCs w:val="28"/>
        </w:rPr>
        <w:t>задача энергосбережения особенно актуальна в бюджетной сфере и жилищно-коммунальном хозяйстве. Именно в этих сферах расходуется до 40-60 процентов средств местных бюджетов. Деятельность жилищно-коммунального хозяйства сопровождается большими потерями энергетических ресурсов при их производстве и потреблении.</w:t>
      </w:r>
    </w:p>
    <w:p w:rsidR="003B7990" w:rsidRPr="00AE174A" w:rsidRDefault="003B7990" w:rsidP="009572DA">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AE174A">
        <w:rPr>
          <w:color w:val="000000"/>
          <w:sz w:val="28"/>
          <w:szCs w:val="28"/>
        </w:rPr>
        <w:t>Выполнение комплекса мероприятий в рамках программы позволит снизить затраты местного бюджета, предприятий жилищно-коммунального комплекса на оплату энергоресурсов, обеспечит повышение надежности и эффективности эне</w:t>
      </w:r>
      <w:r>
        <w:rPr>
          <w:color w:val="000000"/>
          <w:sz w:val="28"/>
          <w:szCs w:val="28"/>
        </w:rPr>
        <w:t>ргоснабжения потребителей пгт. Магдагачи</w:t>
      </w:r>
      <w:r w:rsidRPr="00AE174A">
        <w:rPr>
          <w:color w:val="000000"/>
          <w:sz w:val="28"/>
          <w:szCs w:val="28"/>
        </w:rPr>
        <w:t>, создаст условия, стимулирующие экономное расходование энергоресурсов и воды.</w:t>
      </w:r>
    </w:p>
    <w:p w:rsidR="003B7990" w:rsidRDefault="003B7990" w:rsidP="00D34133">
      <w:pPr>
        <w:shd w:val="clear" w:color="auto" w:fill="FFFFFF"/>
        <w:spacing w:before="331" w:after="360" w:line="322" w:lineRule="exact"/>
        <w:jc w:val="center"/>
        <w:rPr>
          <w:b/>
          <w:bCs/>
          <w:spacing w:val="-12"/>
          <w:sz w:val="28"/>
          <w:szCs w:val="28"/>
        </w:rPr>
      </w:pPr>
      <w:r>
        <w:rPr>
          <w:bCs/>
          <w:spacing w:val="-11"/>
          <w:sz w:val="28"/>
          <w:szCs w:val="28"/>
          <w:lang w:val="en-US"/>
        </w:rPr>
        <w:t>I</w:t>
      </w:r>
      <w:r w:rsidRPr="009E6F78">
        <w:rPr>
          <w:bCs/>
          <w:spacing w:val="-11"/>
          <w:sz w:val="28"/>
          <w:szCs w:val="28"/>
          <w:lang w:val="en-US"/>
        </w:rPr>
        <w:t>II</w:t>
      </w:r>
      <w:r w:rsidRPr="009E6F78">
        <w:rPr>
          <w:bCs/>
          <w:spacing w:val="-11"/>
          <w:sz w:val="28"/>
          <w:szCs w:val="28"/>
        </w:rPr>
        <w:t xml:space="preserve">. </w:t>
      </w:r>
      <w:r w:rsidRPr="007E5E9B">
        <w:rPr>
          <w:b/>
          <w:bCs/>
          <w:spacing w:val="-11"/>
          <w:sz w:val="28"/>
          <w:szCs w:val="28"/>
        </w:rPr>
        <w:t xml:space="preserve">СОДЕРЖАНИЕ ПРОБЛЕМЫ И ОБОСНОВАНИЕ НЕОБХОДИМОСТИ ЕЕ РЕШЕНИЯ </w:t>
      </w:r>
      <w:r w:rsidRPr="007E5E9B">
        <w:rPr>
          <w:b/>
          <w:bCs/>
          <w:spacing w:val="-12"/>
          <w:sz w:val="28"/>
          <w:szCs w:val="28"/>
        </w:rPr>
        <w:t>ПРОГРАММНЫМ МЕТОДОМ</w:t>
      </w:r>
    </w:p>
    <w:p w:rsidR="003B7990" w:rsidRPr="00E46D5E" w:rsidRDefault="003B7990" w:rsidP="00D25F3D">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E46D5E">
        <w:rPr>
          <w:color w:val="000000"/>
          <w:sz w:val="28"/>
          <w:szCs w:val="28"/>
        </w:rPr>
        <w:t>Существенные потери тепла и ресурсов происходят при эксплуатации инженерных систем и оборудования в жилищно-коммунальном комплексе. Причинами этого являются неэффективная загрузка мощностей, и повышенный износ энергетического оборудования. Высокий уровень износа энергетического оборудования при ежегодном росте потребления энергии требует срочных мер по возмещению выбывающих мощностей. Внедрение энергосберегающих технологий является альтернативным инвестиционным решением строительству новых источников энергии и требует в 2,5-8 раз меньше затрат, необходимых для создания аналогичных генерирующих мощностей, вследствие значительного потенциала энергосбережения.</w:t>
      </w:r>
      <w:r w:rsidRPr="00D25F3D">
        <w:rPr>
          <w:color w:val="000000"/>
          <w:sz w:val="28"/>
          <w:szCs w:val="28"/>
        </w:rPr>
        <w:t xml:space="preserve"> </w:t>
      </w:r>
      <w:r w:rsidRPr="00E46D5E">
        <w:rPr>
          <w:color w:val="000000"/>
          <w:sz w:val="28"/>
          <w:szCs w:val="28"/>
        </w:rPr>
        <w:t>Вопрос организации эффективного и надежного энергообеспечения и</w:t>
      </w:r>
      <w:r>
        <w:rPr>
          <w:color w:val="000000"/>
          <w:sz w:val="28"/>
          <w:szCs w:val="28"/>
        </w:rPr>
        <w:t xml:space="preserve"> водоснабжения населения пгт. Магдагачи </w:t>
      </w:r>
      <w:r w:rsidRPr="00E46D5E">
        <w:rPr>
          <w:color w:val="000000"/>
          <w:sz w:val="28"/>
          <w:szCs w:val="28"/>
        </w:rPr>
        <w:t xml:space="preserve"> является одним из ключевых вопросов в работе органов местного самоуправления. Анализ имеющихся данных свидетельствует о неэффективности производства, распределения и потребления энергоресурсов в жилищно-коммунальном комплексе.</w:t>
      </w:r>
      <w:r w:rsidRPr="00D25F3D">
        <w:rPr>
          <w:color w:val="000000"/>
          <w:sz w:val="28"/>
          <w:szCs w:val="28"/>
        </w:rPr>
        <w:t xml:space="preserve"> </w:t>
      </w:r>
      <w:r w:rsidRPr="00E46D5E">
        <w:rPr>
          <w:color w:val="000000"/>
          <w:sz w:val="28"/>
          <w:szCs w:val="28"/>
        </w:rPr>
        <w:t>Отсутствие приборов учета не стимулирует применение рациональных методов расходования топливно-энергетических ресурсов. Завышенное потребление энергоресурсов приводит к неоправданным затратам на строительство коммуникаций и источников энергии.</w:t>
      </w:r>
      <w:r w:rsidRPr="00D25F3D">
        <w:rPr>
          <w:color w:val="000000"/>
          <w:sz w:val="28"/>
          <w:szCs w:val="28"/>
        </w:rPr>
        <w:t xml:space="preserve"> </w:t>
      </w:r>
      <w:r w:rsidRPr="00E46D5E">
        <w:rPr>
          <w:color w:val="000000"/>
          <w:sz w:val="28"/>
          <w:szCs w:val="28"/>
        </w:rPr>
        <w:t>Все это значительно сдерживает рост производства, уровень жизни населения, увеличивает долю расходов из бюджета на содержание инженерной инфраструктуры. Экстенсивный подход к развитию топливно-энергетического комплекса исчерпал себя и в будущем приведет к еще более неэффективному использованию производительных сил по следующим причинам:</w:t>
      </w:r>
      <w:r w:rsidRPr="00D25F3D">
        <w:rPr>
          <w:color w:val="000000"/>
          <w:sz w:val="28"/>
          <w:szCs w:val="28"/>
        </w:rPr>
        <w:t xml:space="preserve"> </w:t>
      </w:r>
      <w:r w:rsidRPr="00E46D5E">
        <w:rPr>
          <w:color w:val="000000"/>
          <w:sz w:val="28"/>
          <w:szCs w:val="28"/>
        </w:rPr>
        <w:t>ограниченность ресурсов, неминуемое увеличение их стоимости;</w:t>
      </w:r>
      <w:r w:rsidRPr="00D25F3D">
        <w:rPr>
          <w:color w:val="000000"/>
          <w:sz w:val="28"/>
          <w:szCs w:val="28"/>
        </w:rPr>
        <w:t xml:space="preserve"> </w:t>
      </w:r>
      <w:r w:rsidRPr="00E46D5E">
        <w:rPr>
          <w:color w:val="000000"/>
          <w:sz w:val="28"/>
          <w:szCs w:val="28"/>
        </w:rPr>
        <w:t>прогрессирующее увеличение доли затрат на топливно-энергетические ресурсы в себестоимости продукции и коммунальных услуг из-за их удорожания и нерационального использования.</w:t>
      </w:r>
      <w:r w:rsidRPr="00D25F3D">
        <w:rPr>
          <w:color w:val="000000"/>
          <w:sz w:val="28"/>
          <w:szCs w:val="28"/>
        </w:rPr>
        <w:t xml:space="preserve"> </w:t>
      </w:r>
      <w:r w:rsidRPr="00E46D5E">
        <w:rPr>
          <w:color w:val="000000"/>
          <w:sz w:val="28"/>
          <w:szCs w:val="28"/>
        </w:rPr>
        <w:t>Учитывая социальную и экономическую значимость энергосберегающих мероприятий для снижения расходов об</w:t>
      </w:r>
      <w:r>
        <w:rPr>
          <w:color w:val="000000"/>
          <w:sz w:val="28"/>
          <w:szCs w:val="28"/>
        </w:rPr>
        <w:t xml:space="preserve">ластного и местных бюджетов, </w:t>
      </w:r>
      <w:r w:rsidRPr="00E46D5E">
        <w:rPr>
          <w:color w:val="000000"/>
          <w:sz w:val="28"/>
          <w:szCs w:val="28"/>
        </w:rPr>
        <w:t>программа направлена на решение задач энергосбережения в бюджетной сфере и жилищно-коммунальном хозяйстве</w:t>
      </w:r>
      <w:r>
        <w:rPr>
          <w:color w:val="000000"/>
          <w:sz w:val="28"/>
          <w:szCs w:val="28"/>
        </w:rPr>
        <w:t xml:space="preserve"> пгт. Магдагачи</w:t>
      </w:r>
      <w:r w:rsidRPr="00E46D5E">
        <w:rPr>
          <w:color w:val="000000"/>
          <w:sz w:val="28"/>
          <w:szCs w:val="28"/>
        </w:rPr>
        <w:t>.</w:t>
      </w:r>
      <w:r w:rsidRPr="00D25F3D">
        <w:rPr>
          <w:color w:val="000000"/>
          <w:sz w:val="28"/>
          <w:szCs w:val="28"/>
        </w:rPr>
        <w:t xml:space="preserve"> </w:t>
      </w:r>
      <w:r w:rsidRPr="00E46D5E">
        <w:rPr>
          <w:color w:val="000000"/>
          <w:sz w:val="28"/>
          <w:szCs w:val="28"/>
        </w:rPr>
        <w:t xml:space="preserve">Обозначенные проблемы определяют цели, задачи, а также </w:t>
      </w:r>
      <w:r>
        <w:rPr>
          <w:color w:val="000000"/>
          <w:sz w:val="28"/>
          <w:szCs w:val="28"/>
        </w:rPr>
        <w:t xml:space="preserve">систему мероприятий </w:t>
      </w:r>
      <w:r w:rsidRPr="00E46D5E">
        <w:rPr>
          <w:color w:val="000000"/>
          <w:sz w:val="28"/>
          <w:szCs w:val="28"/>
        </w:rPr>
        <w:t>программы.</w:t>
      </w:r>
    </w:p>
    <w:p w:rsidR="003B7990" w:rsidRDefault="003B7990" w:rsidP="00D25F3D">
      <w:pPr>
        <w:shd w:val="clear" w:color="auto" w:fill="FFFFFF"/>
        <w:spacing w:after="150" w:line="300" w:lineRule="atLeast"/>
        <w:textAlignment w:val="baseline"/>
        <w:rPr>
          <w:b/>
          <w:bCs/>
          <w:spacing w:val="-10"/>
          <w:sz w:val="28"/>
          <w:szCs w:val="28"/>
        </w:rPr>
      </w:pPr>
      <w:r>
        <w:rPr>
          <w:color w:val="000000"/>
          <w:sz w:val="28"/>
          <w:szCs w:val="28"/>
        </w:rPr>
        <w:t xml:space="preserve">      </w:t>
      </w:r>
      <w:r>
        <w:rPr>
          <w:bCs/>
          <w:spacing w:val="-10"/>
          <w:sz w:val="28"/>
          <w:szCs w:val="28"/>
          <w:lang w:val="en-US"/>
        </w:rPr>
        <w:t>IV</w:t>
      </w:r>
      <w:r w:rsidRPr="009E6F78">
        <w:rPr>
          <w:bCs/>
          <w:spacing w:val="-10"/>
          <w:sz w:val="28"/>
          <w:szCs w:val="28"/>
        </w:rPr>
        <w:t xml:space="preserve">. </w:t>
      </w:r>
      <w:r w:rsidRPr="00AA3659">
        <w:rPr>
          <w:b/>
          <w:bCs/>
          <w:spacing w:val="-10"/>
          <w:sz w:val="28"/>
          <w:szCs w:val="28"/>
        </w:rPr>
        <w:t>ОСНОВНЫЕ Ц</w:t>
      </w:r>
      <w:r>
        <w:rPr>
          <w:b/>
          <w:bCs/>
          <w:spacing w:val="-10"/>
          <w:sz w:val="28"/>
          <w:szCs w:val="28"/>
        </w:rPr>
        <w:t xml:space="preserve">ЕЛИ И ЗАДАЧИ ПРОГРАММЫ </w:t>
      </w:r>
    </w:p>
    <w:p w:rsidR="003B7990" w:rsidRPr="00D25F3D" w:rsidRDefault="003B7990" w:rsidP="0009053A">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D25F3D">
        <w:rPr>
          <w:color w:val="000000"/>
          <w:sz w:val="28"/>
          <w:szCs w:val="28"/>
        </w:rPr>
        <w:t>Основными целями настоящей программы являются:</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повышение эффективности использования энергоресурсов при производстве и оказании жилищно-коммунальных услуг, энергос</w:t>
      </w:r>
      <w:r>
        <w:rPr>
          <w:color w:val="000000"/>
          <w:sz w:val="28"/>
          <w:szCs w:val="28"/>
        </w:rPr>
        <w:t>набжении бюджетных организаций пгт. Магдагачи</w:t>
      </w:r>
      <w:r w:rsidRPr="00D25F3D">
        <w:rPr>
          <w:color w:val="000000"/>
          <w:sz w:val="28"/>
          <w:szCs w:val="28"/>
        </w:rPr>
        <w:t>;</w:t>
      </w:r>
    </w:p>
    <w:p w:rsidR="003B7990" w:rsidRPr="00D25F3D" w:rsidRDefault="003B7990" w:rsidP="0009053A">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D25F3D">
        <w:rPr>
          <w:color w:val="000000"/>
          <w:sz w:val="28"/>
          <w:szCs w:val="28"/>
        </w:rPr>
        <w:t>Основными задачами настоящей программы являются:</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обеспечение бюджетных организаций энергосберегающим оборудованием, в том числе приборами учета и регулирования потребления энергоресурсов;</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сокращение доли бюджетных расходов, направляемых в качестве дотаций за потребление энергетических ресурсов;</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сокращение потерь энергетических ресурсов в инженерных сетях;</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повышение энергетического коэффициента полезного действия действующих энергетических установок;</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повышение теплозащиты зданий и сооружений;</w:t>
      </w:r>
    </w:p>
    <w:p w:rsidR="003B7990" w:rsidRPr="00D25F3D" w:rsidRDefault="003B7990" w:rsidP="0009053A">
      <w:pPr>
        <w:shd w:val="clear" w:color="auto" w:fill="FFFFFF"/>
        <w:spacing w:after="150" w:line="300" w:lineRule="atLeast"/>
        <w:jc w:val="both"/>
        <w:textAlignment w:val="baseline"/>
        <w:rPr>
          <w:color w:val="000000"/>
          <w:sz w:val="28"/>
          <w:szCs w:val="28"/>
        </w:rPr>
      </w:pPr>
      <w:r w:rsidRPr="00D25F3D">
        <w:rPr>
          <w:color w:val="000000"/>
          <w:sz w:val="28"/>
          <w:szCs w:val="28"/>
        </w:rPr>
        <w:t>повышение инвестиционной привлекательности внедрения энергосберегающих технологий в бюджетной сфере и жилищ</w:t>
      </w:r>
      <w:r>
        <w:rPr>
          <w:color w:val="000000"/>
          <w:sz w:val="28"/>
          <w:szCs w:val="28"/>
        </w:rPr>
        <w:t>но-коммунальном хозяйстве пгт. Магдагачи</w:t>
      </w:r>
      <w:r w:rsidRPr="00D25F3D">
        <w:rPr>
          <w:color w:val="000000"/>
          <w:sz w:val="28"/>
          <w:szCs w:val="28"/>
        </w:rPr>
        <w:t>.</w:t>
      </w:r>
    </w:p>
    <w:p w:rsidR="003B7990" w:rsidRDefault="003B7990" w:rsidP="0009053A">
      <w:pPr>
        <w:shd w:val="clear" w:color="auto" w:fill="FFFFFF"/>
        <w:spacing w:before="302" w:line="322" w:lineRule="exact"/>
        <w:ind w:left="426" w:right="1114"/>
        <w:jc w:val="center"/>
        <w:rPr>
          <w:b/>
          <w:bCs/>
          <w:spacing w:val="-12"/>
          <w:sz w:val="28"/>
          <w:szCs w:val="28"/>
        </w:rPr>
      </w:pPr>
      <w:r w:rsidRPr="009E6F78">
        <w:rPr>
          <w:bCs/>
          <w:spacing w:val="-12"/>
          <w:sz w:val="28"/>
          <w:szCs w:val="28"/>
          <w:lang w:val="en-US"/>
        </w:rPr>
        <w:t>V</w:t>
      </w:r>
      <w:r w:rsidRPr="009E6F78">
        <w:rPr>
          <w:bCs/>
          <w:spacing w:val="-12"/>
          <w:sz w:val="28"/>
          <w:szCs w:val="28"/>
        </w:rPr>
        <w:t xml:space="preserve">. </w:t>
      </w:r>
      <w:r w:rsidRPr="00AA3659">
        <w:rPr>
          <w:b/>
          <w:bCs/>
          <w:spacing w:val="-12"/>
          <w:sz w:val="28"/>
          <w:szCs w:val="28"/>
        </w:rPr>
        <w:t xml:space="preserve">СИСТЕМА ПРОГРАММНЫХ МЕРОПРИЯТИЙ </w:t>
      </w:r>
    </w:p>
    <w:p w:rsidR="003B7990" w:rsidRPr="0009053A" w:rsidRDefault="003B7990" w:rsidP="0009053A">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09053A">
        <w:rPr>
          <w:color w:val="000000"/>
          <w:sz w:val="28"/>
          <w:szCs w:val="28"/>
        </w:rPr>
        <w:t>В соответст</w:t>
      </w:r>
      <w:r>
        <w:rPr>
          <w:color w:val="000000"/>
          <w:sz w:val="28"/>
          <w:szCs w:val="28"/>
        </w:rPr>
        <w:t xml:space="preserve">вии с поставленными задачами </w:t>
      </w:r>
      <w:r w:rsidRPr="0009053A">
        <w:rPr>
          <w:color w:val="000000"/>
          <w:sz w:val="28"/>
          <w:szCs w:val="28"/>
        </w:rPr>
        <w:t>программой предусмотрена реализация энергосберегающих мероприятий на объектах инженерной инфраструктуры жилищно-коммунального комплекса и бюджетной сферы, включающих в себя:</w:t>
      </w:r>
    </w:p>
    <w:p w:rsidR="003B7990" w:rsidRPr="0009053A" w:rsidRDefault="003B7990" w:rsidP="0009053A">
      <w:pPr>
        <w:shd w:val="clear" w:color="auto" w:fill="FFFFFF"/>
        <w:spacing w:after="150" w:line="300" w:lineRule="atLeast"/>
        <w:jc w:val="both"/>
        <w:textAlignment w:val="baseline"/>
        <w:rPr>
          <w:color w:val="000000"/>
          <w:sz w:val="28"/>
          <w:szCs w:val="28"/>
        </w:rPr>
      </w:pPr>
      <w:r w:rsidRPr="0009053A">
        <w:rPr>
          <w:color w:val="000000"/>
          <w:sz w:val="28"/>
          <w:szCs w:val="28"/>
        </w:rPr>
        <w:t>энергетическое обследование предприятий и организаций, которое позволит выявить места неэффективного использования энергоресурсов, выработать комплекс мер по энергосбережению и разработать энергетические паспорта на энергооборудование;</w:t>
      </w:r>
    </w:p>
    <w:p w:rsidR="003B7990" w:rsidRDefault="003B7990" w:rsidP="0009053A">
      <w:pPr>
        <w:shd w:val="clear" w:color="auto" w:fill="FFFFFF"/>
        <w:spacing w:after="150" w:line="300" w:lineRule="atLeast"/>
        <w:jc w:val="both"/>
        <w:textAlignment w:val="baseline"/>
        <w:rPr>
          <w:color w:val="000000"/>
          <w:sz w:val="28"/>
          <w:szCs w:val="28"/>
        </w:rPr>
      </w:pPr>
      <w:r w:rsidRPr="0009053A">
        <w:rPr>
          <w:color w:val="000000"/>
          <w:sz w:val="28"/>
          <w:szCs w:val="28"/>
        </w:rPr>
        <w:t>внедрение современных средств учета электрической и тепловой эн</w:t>
      </w:r>
      <w:r>
        <w:rPr>
          <w:color w:val="000000"/>
          <w:sz w:val="28"/>
          <w:szCs w:val="28"/>
        </w:rPr>
        <w:t>ергии, горячего и холодного водоснабжения</w:t>
      </w:r>
      <w:r w:rsidRPr="0009053A">
        <w:rPr>
          <w:color w:val="000000"/>
          <w:sz w:val="28"/>
          <w:szCs w:val="28"/>
        </w:rPr>
        <w:t>;</w:t>
      </w:r>
    </w:p>
    <w:p w:rsidR="003B7990" w:rsidRPr="0009053A" w:rsidRDefault="003B7990" w:rsidP="0009053A">
      <w:pPr>
        <w:shd w:val="clear" w:color="auto" w:fill="FFFFFF"/>
        <w:spacing w:after="150" w:line="300" w:lineRule="atLeast"/>
        <w:jc w:val="both"/>
        <w:textAlignment w:val="baseline"/>
        <w:rPr>
          <w:sz w:val="28"/>
          <w:szCs w:val="28"/>
        </w:rPr>
      </w:pPr>
      <w:r w:rsidRPr="0009053A">
        <w:rPr>
          <w:color w:val="000000"/>
          <w:sz w:val="28"/>
          <w:szCs w:val="28"/>
        </w:rPr>
        <w:t>строительство, реконструкцию и техническое перевооружение энергетических объектов, позволяющих, помимо улучшения технико-экономических показателей и снижения потерь тепловой и электрической энергии, повысить надежность энергоснабжения потребителей, уменьшить затраты на аварийные и текущие ремонты оборудования. Технические мероприятия представлены в приложении к программе.</w:t>
      </w:r>
    </w:p>
    <w:p w:rsidR="003B7990" w:rsidRPr="0009053A" w:rsidRDefault="003B7990" w:rsidP="0009053A">
      <w:pPr>
        <w:shd w:val="clear" w:color="auto" w:fill="FFFFFF"/>
        <w:spacing w:after="150" w:line="300" w:lineRule="atLeast"/>
        <w:jc w:val="both"/>
        <w:textAlignment w:val="baseline"/>
        <w:rPr>
          <w:color w:val="000000"/>
          <w:sz w:val="28"/>
          <w:szCs w:val="28"/>
        </w:rPr>
      </w:pPr>
    </w:p>
    <w:p w:rsidR="003B7990" w:rsidRDefault="003B7990" w:rsidP="00D34133">
      <w:pPr>
        <w:shd w:val="clear" w:color="auto" w:fill="FFFFFF"/>
        <w:spacing w:after="240" w:line="320" w:lineRule="exact"/>
        <w:ind w:right="256"/>
        <w:jc w:val="center"/>
        <w:rPr>
          <w:b/>
          <w:bCs/>
          <w:spacing w:val="-11"/>
          <w:sz w:val="28"/>
          <w:szCs w:val="28"/>
        </w:rPr>
      </w:pPr>
      <w:r w:rsidRPr="009E6F78">
        <w:rPr>
          <w:bCs/>
          <w:spacing w:val="-11"/>
          <w:sz w:val="28"/>
          <w:szCs w:val="28"/>
          <w:lang w:val="en-US"/>
        </w:rPr>
        <w:t>V</w:t>
      </w:r>
      <w:r>
        <w:rPr>
          <w:bCs/>
          <w:spacing w:val="-11"/>
          <w:sz w:val="28"/>
          <w:szCs w:val="28"/>
          <w:lang w:val="en-US"/>
        </w:rPr>
        <w:t>I</w:t>
      </w:r>
      <w:r w:rsidRPr="00B179B6">
        <w:rPr>
          <w:bCs/>
          <w:spacing w:val="-11"/>
          <w:sz w:val="28"/>
          <w:szCs w:val="28"/>
        </w:rPr>
        <w:t xml:space="preserve"> </w:t>
      </w:r>
      <w:r w:rsidRPr="009E6F78">
        <w:rPr>
          <w:bCs/>
          <w:spacing w:val="-11"/>
          <w:sz w:val="28"/>
          <w:szCs w:val="28"/>
        </w:rPr>
        <w:t xml:space="preserve">. </w:t>
      </w:r>
      <w:r w:rsidRPr="00AA3659">
        <w:rPr>
          <w:b/>
          <w:bCs/>
          <w:spacing w:val="-11"/>
          <w:sz w:val="28"/>
          <w:szCs w:val="28"/>
        </w:rPr>
        <w:t>РЕСУРСНОЕ ОБЕСПЕЧЕНИЕ ЦЕЛЕВОЙ ПРОГРАММЫ</w:t>
      </w:r>
    </w:p>
    <w:p w:rsidR="003B7990" w:rsidRPr="00B179B6" w:rsidRDefault="003B7990" w:rsidP="00BA5EF5">
      <w:pPr>
        <w:shd w:val="clear" w:color="auto" w:fill="FFFFFF"/>
        <w:spacing w:after="150" w:line="300" w:lineRule="atLeast"/>
        <w:jc w:val="both"/>
        <w:textAlignment w:val="baseline"/>
        <w:rPr>
          <w:sz w:val="28"/>
          <w:szCs w:val="28"/>
        </w:rPr>
      </w:pPr>
      <w:r w:rsidRPr="00B179B6">
        <w:rPr>
          <w:sz w:val="18"/>
          <w:szCs w:val="18"/>
        </w:rPr>
        <w:t xml:space="preserve">     </w:t>
      </w:r>
      <w:r w:rsidRPr="00B179B6">
        <w:rPr>
          <w:sz w:val="28"/>
          <w:szCs w:val="28"/>
        </w:rPr>
        <w:t>Общий объем финансировани</w:t>
      </w:r>
      <w:r>
        <w:rPr>
          <w:sz w:val="28"/>
          <w:szCs w:val="28"/>
        </w:rPr>
        <w:t>я мероприятий программы  на 2017-2020</w:t>
      </w:r>
      <w:r w:rsidRPr="00B179B6">
        <w:rPr>
          <w:sz w:val="28"/>
          <w:szCs w:val="28"/>
        </w:rPr>
        <w:t xml:space="preserve"> год</w:t>
      </w:r>
      <w:r>
        <w:rPr>
          <w:sz w:val="28"/>
          <w:szCs w:val="28"/>
        </w:rPr>
        <w:t>ы</w:t>
      </w:r>
      <w:r w:rsidRPr="00B179B6">
        <w:rPr>
          <w:sz w:val="28"/>
          <w:szCs w:val="28"/>
        </w:rPr>
        <w:t xml:space="preserve"> </w:t>
      </w:r>
      <w:r w:rsidRPr="009D6911">
        <w:rPr>
          <w:sz w:val="28"/>
          <w:szCs w:val="28"/>
        </w:rPr>
        <w:t>составляет</w:t>
      </w:r>
      <w:r>
        <w:rPr>
          <w:sz w:val="28"/>
          <w:szCs w:val="28"/>
        </w:rPr>
        <w:t xml:space="preserve"> </w:t>
      </w:r>
      <w:r>
        <w:rPr>
          <w:b/>
          <w:sz w:val="28"/>
          <w:szCs w:val="28"/>
        </w:rPr>
        <w:t>1168,0</w:t>
      </w:r>
      <w:r>
        <w:rPr>
          <w:sz w:val="28"/>
          <w:szCs w:val="28"/>
        </w:rPr>
        <w:t xml:space="preserve"> </w:t>
      </w:r>
      <w:r w:rsidRPr="00B179B6">
        <w:rPr>
          <w:sz w:val="28"/>
          <w:szCs w:val="28"/>
        </w:rPr>
        <w:t xml:space="preserve">тыс. рублей. Реализацию программы осуществляют администрация муниципального образования пгт. Магдагачи, предприятия ЖКХ, осуществляющие деятельность на территории пгт. Магдагачи- </w:t>
      </w:r>
      <w:r>
        <w:rPr>
          <w:sz w:val="28"/>
          <w:szCs w:val="28"/>
        </w:rPr>
        <w:t xml:space="preserve"> ООО «Чистый двор</w:t>
      </w:r>
      <w:r w:rsidRPr="00B179B6">
        <w:rPr>
          <w:sz w:val="28"/>
          <w:szCs w:val="28"/>
        </w:rPr>
        <w:t>», ООО «ДСК- Приамурье», ООО «Амурская управляющая компания»</w:t>
      </w:r>
      <w:r>
        <w:rPr>
          <w:sz w:val="28"/>
          <w:szCs w:val="28"/>
        </w:rPr>
        <w:t>, ООО «ЖКХ- Ресурс» Магдагачинский.</w:t>
      </w:r>
      <w:r w:rsidRPr="00B179B6">
        <w:rPr>
          <w:sz w:val="28"/>
          <w:szCs w:val="28"/>
        </w:rPr>
        <w:t xml:space="preserve"> </w:t>
      </w:r>
    </w:p>
    <w:p w:rsidR="003B7990" w:rsidRPr="00B179B6" w:rsidRDefault="003B7990" w:rsidP="00BA5EF5">
      <w:pPr>
        <w:shd w:val="clear" w:color="auto" w:fill="FFFFFF"/>
        <w:ind w:right="256"/>
        <w:jc w:val="both"/>
        <w:rPr>
          <w:sz w:val="28"/>
          <w:szCs w:val="28"/>
        </w:rPr>
      </w:pPr>
      <w:r w:rsidRPr="00B179B6">
        <w:rPr>
          <w:spacing w:val="-10"/>
          <w:sz w:val="28"/>
          <w:szCs w:val="28"/>
        </w:rPr>
        <w:t>Планируется привлечь:</w:t>
      </w:r>
    </w:p>
    <w:p w:rsidR="003B7990" w:rsidRPr="00B179B6" w:rsidRDefault="003B7990" w:rsidP="00BA5EF5">
      <w:pPr>
        <w:shd w:val="clear" w:color="auto" w:fill="FFFFFF"/>
        <w:ind w:left="832"/>
        <w:jc w:val="both"/>
        <w:rPr>
          <w:spacing w:val="-9"/>
          <w:sz w:val="28"/>
          <w:szCs w:val="28"/>
        </w:rPr>
      </w:pPr>
      <w:r w:rsidRPr="00B179B6">
        <w:rPr>
          <w:spacing w:val="-9"/>
          <w:sz w:val="28"/>
          <w:szCs w:val="28"/>
        </w:rPr>
        <w:t xml:space="preserve">средства муниципального образования пгт. Магдагачи – </w:t>
      </w:r>
      <w:r>
        <w:rPr>
          <w:b/>
          <w:sz w:val="28"/>
          <w:szCs w:val="28"/>
        </w:rPr>
        <w:t>125,5</w:t>
      </w:r>
      <w:r w:rsidRPr="00B179B6">
        <w:rPr>
          <w:spacing w:val="-9"/>
          <w:sz w:val="28"/>
          <w:szCs w:val="28"/>
        </w:rPr>
        <w:t xml:space="preserve"> тыс. рублей;</w:t>
      </w:r>
    </w:p>
    <w:p w:rsidR="003B7990" w:rsidRPr="00B179B6" w:rsidRDefault="003B7990" w:rsidP="00BA5EF5">
      <w:pPr>
        <w:shd w:val="clear" w:color="auto" w:fill="FFFFFF"/>
        <w:ind w:left="832"/>
        <w:jc w:val="both"/>
        <w:rPr>
          <w:spacing w:val="-9"/>
          <w:sz w:val="28"/>
          <w:szCs w:val="28"/>
        </w:rPr>
      </w:pPr>
      <w:r w:rsidRPr="00B179B6">
        <w:rPr>
          <w:spacing w:val="-9"/>
          <w:sz w:val="28"/>
          <w:szCs w:val="28"/>
        </w:rPr>
        <w:t xml:space="preserve">средства предприятий ЖКХ- </w:t>
      </w:r>
      <w:r>
        <w:rPr>
          <w:b/>
          <w:sz w:val="28"/>
          <w:szCs w:val="28"/>
        </w:rPr>
        <w:t xml:space="preserve">1042,5 </w:t>
      </w:r>
      <w:r w:rsidRPr="00B179B6">
        <w:rPr>
          <w:spacing w:val="-9"/>
          <w:sz w:val="28"/>
          <w:szCs w:val="28"/>
        </w:rPr>
        <w:t>тыс.</w:t>
      </w:r>
      <w:r>
        <w:rPr>
          <w:spacing w:val="-9"/>
          <w:sz w:val="28"/>
          <w:szCs w:val="28"/>
        </w:rPr>
        <w:t xml:space="preserve"> </w:t>
      </w:r>
      <w:bookmarkStart w:id="0" w:name="_GoBack"/>
      <w:bookmarkEnd w:id="0"/>
      <w:r w:rsidRPr="00B179B6">
        <w:rPr>
          <w:spacing w:val="-9"/>
          <w:sz w:val="28"/>
          <w:szCs w:val="28"/>
        </w:rPr>
        <w:t>рублей.</w:t>
      </w:r>
    </w:p>
    <w:p w:rsidR="003B7990" w:rsidRPr="00B179B6" w:rsidRDefault="003B7990" w:rsidP="00BA5EF5">
      <w:pPr>
        <w:shd w:val="clear" w:color="auto" w:fill="FFFFFF"/>
        <w:spacing w:line="328" w:lineRule="exact"/>
        <w:jc w:val="both"/>
        <w:rPr>
          <w:sz w:val="24"/>
          <w:szCs w:val="24"/>
        </w:rPr>
      </w:pPr>
    </w:p>
    <w:p w:rsidR="003B7990" w:rsidRPr="008218D2" w:rsidRDefault="003B7990" w:rsidP="00BA5EF5">
      <w:pPr>
        <w:shd w:val="clear" w:color="auto" w:fill="FFFFFF"/>
        <w:spacing w:after="150" w:line="300" w:lineRule="atLeast"/>
        <w:jc w:val="both"/>
        <w:textAlignment w:val="baseline"/>
        <w:rPr>
          <w:color w:val="000000"/>
          <w:sz w:val="28"/>
          <w:szCs w:val="28"/>
        </w:rPr>
      </w:pPr>
      <w:r w:rsidRPr="008218D2">
        <w:rPr>
          <w:color w:val="C00000"/>
          <w:sz w:val="28"/>
          <w:szCs w:val="28"/>
        </w:rPr>
        <w:t xml:space="preserve">     </w:t>
      </w:r>
      <w:r w:rsidRPr="008218D2">
        <w:rPr>
          <w:color w:val="000000"/>
          <w:sz w:val="28"/>
          <w:szCs w:val="28"/>
        </w:rPr>
        <w:t>Перечень мероприятий программы и их финансирование из местного бюджета ежегодно подлежат уточнению при формировании местного бюджета на соответствующий финансовый год с учетом результатов реализации энергосберегающих мероприятий в предыдущем финансовом году.</w:t>
      </w:r>
    </w:p>
    <w:p w:rsidR="003B7990" w:rsidRPr="008218D2" w:rsidRDefault="003B7990" w:rsidP="00BA5EF5">
      <w:pPr>
        <w:shd w:val="clear" w:color="auto" w:fill="FFFFFF"/>
        <w:spacing w:after="150" w:line="300" w:lineRule="atLeast"/>
        <w:jc w:val="both"/>
        <w:textAlignment w:val="baseline"/>
        <w:rPr>
          <w:color w:val="000000"/>
          <w:sz w:val="28"/>
          <w:szCs w:val="28"/>
        </w:rPr>
      </w:pPr>
      <w:r>
        <w:rPr>
          <w:color w:val="000000"/>
          <w:sz w:val="28"/>
          <w:szCs w:val="28"/>
        </w:rPr>
        <w:t xml:space="preserve">     </w:t>
      </w:r>
      <w:r w:rsidRPr="008218D2">
        <w:rPr>
          <w:color w:val="000000"/>
          <w:sz w:val="28"/>
          <w:szCs w:val="28"/>
        </w:rPr>
        <w:t>Долевое участие бюджетов всех уровней и внебюджетных источников в финансировании определяется ежегодно на основе соответствующих муниципальных программ энергосбережения согласно срокам и объемам реализации настоящей программы.</w:t>
      </w:r>
    </w:p>
    <w:p w:rsidR="003B7990" w:rsidRDefault="003B7990" w:rsidP="00E46055">
      <w:pPr>
        <w:shd w:val="clear" w:color="auto" w:fill="FFFFFF"/>
        <w:ind w:right="256"/>
        <w:jc w:val="both"/>
        <w:rPr>
          <w:bCs/>
          <w:sz w:val="28"/>
          <w:szCs w:val="28"/>
        </w:rPr>
      </w:pPr>
      <w:r>
        <w:rPr>
          <w:b/>
          <w:bCs/>
          <w:spacing w:val="-11"/>
          <w:sz w:val="28"/>
          <w:szCs w:val="28"/>
        </w:rPr>
        <w:tab/>
      </w:r>
    </w:p>
    <w:p w:rsidR="003B7990" w:rsidRDefault="003B7990" w:rsidP="00D34133">
      <w:pPr>
        <w:shd w:val="clear" w:color="auto" w:fill="FFFFFF"/>
        <w:spacing w:after="240" w:line="320" w:lineRule="exact"/>
        <w:ind w:left="426"/>
        <w:jc w:val="center"/>
        <w:rPr>
          <w:color w:val="000000"/>
          <w:sz w:val="27"/>
          <w:szCs w:val="27"/>
          <w:shd w:val="clear" w:color="auto" w:fill="FFFFFF"/>
        </w:rPr>
      </w:pPr>
      <w:r w:rsidRPr="009E6F78">
        <w:rPr>
          <w:bCs/>
          <w:sz w:val="28"/>
          <w:szCs w:val="28"/>
          <w:lang w:val="en-US"/>
        </w:rPr>
        <w:t>V</w:t>
      </w:r>
      <w:r>
        <w:rPr>
          <w:bCs/>
          <w:sz w:val="28"/>
          <w:szCs w:val="28"/>
          <w:lang w:val="en-US"/>
        </w:rPr>
        <w:t>I</w:t>
      </w:r>
      <w:r w:rsidRPr="009E6F78">
        <w:rPr>
          <w:bCs/>
          <w:sz w:val="28"/>
          <w:szCs w:val="28"/>
          <w:lang w:val="en-US"/>
        </w:rPr>
        <w:t>I</w:t>
      </w:r>
      <w:r w:rsidRPr="009E6F78">
        <w:rPr>
          <w:bCs/>
          <w:sz w:val="28"/>
          <w:szCs w:val="28"/>
        </w:rPr>
        <w:t xml:space="preserve">. </w:t>
      </w:r>
      <w:r w:rsidRPr="00AA3659">
        <w:rPr>
          <w:b/>
          <w:bCs/>
          <w:sz w:val="28"/>
          <w:szCs w:val="28"/>
        </w:rPr>
        <w:t xml:space="preserve">ОЦЕНКА СОЦИАЛЬНО-ЭКОНОМИЧЕСКОЙ </w:t>
      </w:r>
      <w:r w:rsidRPr="00AA3659">
        <w:rPr>
          <w:b/>
          <w:sz w:val="28"/>
          <w:szCs w:val="28"/>
        </w:rPr>
        <w:t>ЭФФЕКТИВНОСТИ ПРОГРАММЫ</w:t>
      </w:r>
      <w:r w:rsidRPr="00CE3422">
        <w:rPr>
          <w:color w:val="000000"/>
          <w:sz w:val="27"/>
          <w:szCs w:val="27"/>
          <w:shd w:val="clear" w:color="auto" w:fill="FFFFFF"/>
        </w:rPr>
        <w:t xml:space="preserve"> </w:t>
      </w:r>
    </w:p>
    <w:p w:rsidR="003B7990" w:rsidRPr="00E46055" w:rsidRDefault="003B7990" w:rsidP="00E46055">
      <w:pPr>
        <w:shd w:val="clear" w:color="auto" w:fill="FFFFFF"/>
        <w:spacing w:after="150" w:line="300" w:lineRule="atLeast"/>
        <w:jc w:val="both"/>
        <w:textAlignment w:val="baseline"/>
        <w:rPr>
          <w:color w:val="000000"/>
          <w:sz w:val="28"/>
          <w:szCs w:val="28"/>
        </w:rPr>
      </w:pPr>
      <w:r w:rsidRPr="00E46055">
        <w:rPr>
          <w:color w:val="000000"/>
          <w:sz w:val="28"/>
          <w:szCs w:val="28"/>
        </w:rPr>
        <w:t xml:space="preserve">     Оценка эффективности и социально-экономических последствий реализации Программы будет производиться на основе системы индикаторов. Система индикаторов обеспечит мониторинг реальной динамики изменений в сфере энергосбережения области за оцениваемый период с целью уточнения или корректировки поставленных задач.</w:t>
      </w:r>
    </w:p>
    <w:p w:rsidR="003B7990" w:rsidRPr="00E46055" w:rsidRDefault="003B7990" w:rsidP="00E46055">
      <w:pPr>
        <w:shd w:val="clear" w:color="auto" w:fill="FFFFFF"/>
        <w:spacing w:after="150" w:line="300" w:lineRule="atLeast"/>
        <w:jc w:val="both"/>
        <w:textAlignment w:val="baseline"/>
        <w:rPr>
          <w:color w:val="000000"/>
          <w:sz w:val="28"/>
          <w:szCs w:val="28"/>
        </w:rPr>
      </w:pPr>
      <w:r w:rsidRPr="00E46055">
        <w:rPr>
          <w:color w:val="000000"/>
          <w:sz w:val="28"/>
          <w:szCs w:val="28"/>
        </w:rPr>
        <w:t xml:space="preserve">     Эффективность программы будет достигнута за счет улучшения технико-экономических показателей работы оборудования, минимизации затрат на аварийные и текущие ремонты энергетического оборудования, а также снижения потерь электрической и тепловой энергии.</w:t>
      </w:r>
    </w:p>
    <w:p w:rsidR="003B7990" w:rsidRPr="00E46055" w:rsidRDefault="003B7990" w:rsidP="00E46055">
      <w:pPr>
        <w:shd w:val="clear" w:color="auto" w:fill="FFFFFF"/>
        <w:spacing w:after="240" w:line="320" w:lineRule="exact"/>
        <w:ind w:left="426"/>
        <w:rPr>
          <w:color w:val="000000"/>
          <w:sz w:val="27"/>
          <w:szCs w:val="27"/>
          <w:shd w:val="clear" w:color="auto" w:fill="FFFFFF"/>
        </w:rPr>
      </w:pPr>
    </w:p>
    <w:sectPr w:rsidR="003B7990" w:rsidRPr="00E46055" w:rsidSect="00D34133">
      <w:pgSz w:w="11909" w:h="16834"/>
      <w:pgMar w:top="567" w:right="852" w:bottom="568" w:left="1625"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288EAD0"/>
    <w:lvl w:ilvl="0">
      <w:numFmt w:val="bullet"/>
      <w:lvlText w:val="*"/>
      <w:lvlJc w:val="left"/>
    </w:lvl>
  </w:abstractNum>
  <w:abstractNum w:abstractNumId="1">
    <w:nsid w:val="19102E70"/>
    <w:multiLevelType w:val="hybridMultilevel"/>
    <w:tmpl w:val="99D0322E"/>
    <w:lvl w:ilvl="0" w:tplc="8132E758">
      <w:start w:val="1"/>
      <w:numFmt w:val="upperRoman"/>
      <w:lvlText w:val="%1."/>
      <w:lvlJc w:val="left"/>
      <w:pPr>
        <w:ind w:left="4762" w:hanging="720"/>
      </w:pPr>
      <w:rPr>
        <w:rFonts w:cs="Times New Roman" w:hint="default"/>
        <w:b w:val="0"/>
      </w:rPr>
    </w:lvl>
    <w:lvl w:ilvl="1" w:tplc="04190019" w:tentative="1">
      <w:start w:val="1"/>
      <w:numFmt w:val="lowerLetter"/>
      <w:lvlText w:val="%2."/>
      <w:lvlJc w:val="left"/>
      <w:pPr>
        <w:ind w:left="5122" w:hanging="360"/>
      </w:pPr>
      <w:rPr>
        <w:rFonts w:cs="Times New Roman"/>
      </w:rPr>
    </w:lvl>
    <w:lvl w:ilvl="2" w:tplc="0419001B" w:tentative="1">
      <w:start w:val="1"/>
      <w:numFmt w:val="lowerRoman"/>
      <w:lvlText w:val="%3."/>
      <w:lvlJc w:val="right"/>
      <w:pPr>
        <w:ind w:left="5842" w:hanging="180"/>
      </w:pPr>
      <w:rPr>
        <w:rFonts w:cs="Times New Roman"/>
      </w:rPr>
    </w:lvl>
    <w:lvl w:ilvl="3" w:tplc="0419000F" w:tentative="1">
      <w:start w:val="1"/>
      <w:numFmt w:val="decimal"/>
      <w:lvlText w:val="%4."/>
      <w:lvlJc w:val="left"/>
      <w:pPr>
        <w:ind w:left="6562" w:hanging="360"/>
      </w:pPr>
      <w:rPr>
        <w:rFonts w:cs="Times New Roman"/>
      </w:rPr>
    </w:lvl>
    <w:lvl w:ilvl="4" w:tplc="04190019" w:tentative="1">
      <w:start w:val="1"/>
      <w:numFmt w:val="lowerLetter"/>
      <w:lvlText w:val="%5."/>
      <w:lvlJc w:val="left"/>
      <w:pPr>
        <w:ind w:left="7282" w:hanging="360"/>
      </w:pPr>
      <w:rPr>
        <w:rFonts w:cs="Times New Roman"/>
      </w:rPr>
    </w:lvl>
    <w:lvl w:ilvl="5" w:tplc="0419001B" w:tentative="1">
      <w:start w:val="1"/>
      <w:numFmt w:val="lowerRoman"/>
      <w:lvlText w:val="%6."/>
      <w:lvlJc w:val="right"/>
      <w:pPr>
        <w:ind w:left="8002" w:hanging="180"/>
      </w:pPr>
      <w:rPr>
        <w:rFonts w:cs="Times New Roman"/>
      </w:rPr>
    </w:lvl>
    <w:lvl w:ilvl="6" w:tplc="0419000F" w:tentative="1">
      <w:start w:val="1"/>
      <w:numFmt w:val="decimal"/>
      <w:lvlText w:val="%7."/>
      <w:lvlJc w:val="left"/>
      <w:pPr>
        <w:ind w:left="8722" w:hanging="360"/>
      </w:pPr>
      <w:rPr>
        <w:rFonts w:cs="Times New Roman"/>
      </w:rPr>
    </w:lvl>
    <w:lvl w:ilvl="7" w:tplc="04190019" w:tentative="1">
      <w:start w:val="1"/>
      <w:numFmt w:val="lowerLetter"/>
      <w:lvlText w:val="%8."/>
      <w:lvlJc w:val="left"/>
      <w:pPr>
        <w:ind w:left="9442" w:hanging="360"/>
      </w:pPr>
      <w:rPr>
        <w:rFonts w:cs="Times New Roman"/>
      </w:rPr>
    </w:lvl>
    <w:lvl w:ilvl="8" w:tplc="0419001B" w:tentative="1">
      <w:start w:val="1"/>
      <w:numFmt w:val="lowerRoman"/>
      <w:lvlText w:val="%9."/>
      <w:lvlJc w:val="right"/>
      <w:pPr>
        <w:ind w:left="10162" w:hanging="180"/>
      </w:pPr>
      <w:rPr>
        <w:rFonts w:cs="Times New Roman"/>
      </w:rPr>
    </w:lvl>
  </w:abstractNum>
  <w:abstractNum w:abstractNumId="2">
    <w:nsid w:val="3E4111E2"/>
    <w:multiLevelType w:val="hybridMultilevel"/>
    <w:tmpl w:val="9C6C62F6"/>
    <w:lvl w:ilvl="0" w:tplc="0419000F">
      <w:start w:val="1"/>
      <w:numFmt w:val="decimal"/>
      <w:lvlText w:val="%1."/>
      <w:lvlJc w:val="left"/>
      <w:pPr>
        <w:tabs>
          <w:tab w:val="num" w:pos="2157"/>
        </w:tabs>
        <w:ind w:left="2157" w:hanging="360"/>
      </w:pPr>
      <w:rPr>
        <w:rFonts w:cs="Times New Roman"/>
        <w:b w:val="0"/>
      </w:rPr>
    </w:lvl>
    <w:lvl w:ilvl="1" w:tplc="34FAC65E">
      <w:start w:val="1"/>
      <w:numFmt w:val="decimal"/>
      <w:lvlText w:val="%2"/>
      <w:lvlJc w:val="center"/>
      <w:pPr>
        <w:tabs>
          <w:tab w:val="num" w:pos="785"/>
        </w:tabs>
        <w:ind w:left="785"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6420FE4"/>
    <w:multiLevelType w:val="hybridMultilevel"/>
    <w:tmpl w:val="724EB5B2"/>
    <w:lvl w:ilvl="0" w:tplc="C74655E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196"/>
        <w:lvlJc w:val="left"/>
        <w:rPr>
          <w:rFonts w:ascii="Times New Roman" w:hAnsi="Times New Roman" w:hint="default"/>
        </w:rPr>
      </w:lvl>
    </w:lvlOverride>
  </w:num>
  <w:num w:numId="2">
    <w:abstractNumId w:val="0"/>
    <w:lvlOverride w:ilvl="0">
      <w:lvl w:ilvl="0">
        <w:numFmt w:val="bullet"/>
        <w:lvlText w:val="-"/>
        <w:legacy w:legacy="1" w:legacySpace="0" w:legacyIndent="194"/>
        <w:lvlJc w:val="left"/>
        <w:rPr>
          <w:rFonts w:ascii="Times New Roman" w:hAnsi="Times New Roman" w:hint="default"/>
        </w:rPr>
      </w:lvl>
    </w:lvlOverride>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4133"/>
    <w:rsid w:val="0003405B"/>
    <w:rsid w:val="0009053A"/>
    <w:rsid w:val="0013234C"/>
    <w:rsid w:val="00142D41"/>
    <w:rsid w:val="001F15B0"/>
    <w:rsid w:val="002225E7"/>
    <w:rsid w:val="002913B5"/>
    <w:rsid w:val="002C721C"/>
    <w:rsid w:val="003023F9"/>
    <w:rsid w:val="003B7990"/>
    <w:rsid w:val="004210C1"/>
    <w:rsid w:val="00496AE1"/>
    <w:rsid w:val="00521946"/>
    <w:rsid w:val="005562C5"/>
    <w:rsid w:val="005E41BF"/>
    <w:rsid w:val="006A0D8A"/>
    <w:rsid w:val="006A3ACC"/>
    <w:rsid w:val="006A703B"/>
    <w:rsid w:val="006B463F"/>
    <w:rsid w:val="006E4F17"/>
    <w:rsid w:val="00710B87"/>
    <w:rsid w:val="00745ED5"/>
    <w:rsid w:val="00756A1D"/>
    <w:rsid w:val="00786C04"/>
    <w:rsid w:val="007E5E9B"/>
    <w:rsid w:val="008218D2"/>
    <w:rsid w:val="008639F9"/>
    <w:rsid w:val="008739C0"/>
    <w:rsid w:val="00886EAD"/>
    <w:rsid w:val="009572DA"/>
    <w:rsid w:val="00966980"/>
    <w:rsid w:val="009D6911"/>
    <w:rsid w:val="009E278C"/>
    <w:rsid w:val="009E6F78"/>
    <w:rsid w:val="00A13748"/>
    <w:rsid w:val="00A2587D"/>
    <w:rsid w:val="00A82A05"/>
    <w:rsid w:val="00A9379A"/>
    <w:rsid w:val="00AA3659"/>
    <w:rsid w:val="00AE174A"/>
    <w:rsid w:val="00B179B6"/>
    <w:rsid w:val="00B36EA9"/>
    <w:rsid w:val="00B54B33"/>
    <w:rsid w:val="00BA5EF5"/>
    <w:rsid w:val="00CE3422"/>
    <w:rsid w:val="00D16508"/>
    <w:rsid w:val="00D25F3D"/>
    <w:rsid w:val="00D34133"/>
    <w:rsid w:val="00D8595F"/>
    <w:rsid w:val="00D86277"/>
    <w:rsid w:val="00DD1B9E"/>
    <w:rsid w:val="00E46055"/>
    <w:rsid w:val="00E46D5E"/>
    <w:rsid w:val="00E97CBC"/>
    <w:rsid w:val="00EA056F"/>
    <w:rsid w:val="00EC363C"/>
    <w:rsid w:val="00ED0E39"/>
    <w:rsid w:val="00F65CD9"/>
    <w:rsid w:val="00F905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133"/>
    <w:pPr>
      <w:widowControl w:val="0"/>
      <w:autoSpaceDE w:val="0"/>
      <w:autoSpaceDN w:val="0"/>
      <w:adjustRightInd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E3422"/>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DefaultParagraphFont"/>
    <w:uiPriority w:val="99"/>
    <w:rsid w:val="00CE3422"/>
    <w:rPr>
      <w:rFonts w:cs="Times New Roman"/>
    </w:rPr>
  </w:style>
  <w:style w:type="paragraph" w:styleId="ListParagraph">
    <w:name w:val="List Paragraph"/>
    <w:basedOn w:val="Normal"/>
    <w:uiPriority w:val="99"/>
    <w:qFormat/>
    <w:rsid w:val="00AE174A"/>
    <w:pPr>
      <w:ind w:left="720"/>
      <w:contextualSpacing/>
    </w:pPr>
  </w:style>
</w:styles>
</file>

<file path=word/webSettings.xml><?xml version="1.0" encoding="utf-8"?>
<w:webSettings xmlns:r="http://schemas.openxmlformats.org/officeDocument/2006/relationships" xmlns:w="http://schemas.openxmlformats.org/wordprocessingml/2006/main">
  <w:divs>
    <w:div w:id="1176767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252525"/>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6</Pages>
  <Words>1478</Words>
  <Characters>8425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2010</dc:creator>
  <cp:keywords/>
  <dc:description/>
  <cp:lastModifiedBy>User</cp:lastModifiedBy>
  <cp:revision>3</cp:revision>
  <cp:lastPrinted>2015-10-29T10:19:00Z</cp:lastPrinted>
  <dcterms:created xsi:type="dcterms:W3CDTF">2017-11-15T01:41:00Z</dcterms:created>
  <dcterms:modified xsi:type="dcterms:W3CDTF">2019-01-24T07:28:00Z</dcterms:modified>
</cp:coreProperties>
</file>